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E03E" w14:textId="389B0283" w:rsidR="00612B6D" w:rsidRDefault="009B5B48">
      <w:pPr>
        <w:pStyle w:val="BodyText"/>
        <w:ind w:right="-44"/>
        <w:rPr>
          <w:sz w:val="20"/>
        </w:rPr>
      </w:pPr>
      <w:r>
        <w:rPr>
          <w:noProof/>
          <w:sz w:val="20"/>
        </w:rPr>
        <w:drawing>
          <wp:inline distT="0" distB="0" distL="0" distR="0" wp14:anchorId="64210820" wp14:editId="6241ACDB">
            <wp:extent cx="2060701" cy="8534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60701" cy="853440"/>
                    </a:xfrm>
                    <a:prstGeom prst="rect">
                      <a:avLst/>
                    </a:prstGeom>
                  </pic:spPr>
                </pic:pic>
              </a:graphicData>
            </a:graphic>
          </wp:inline>
        </w:drawing>
      </w:r>
    </w:p>
    <w:p w14:paraId="7288894E" w14:textId="77777777" w:rsidR="00612B6D" w:rsidRDefault="00612B6D">
      <w:pPr>
        <w:pStyle w:val="BodyText"/>
      </w:pPr>
    </w:p>
    <w:p w14:paraId="7B086CEB" w14:textId="77777777" w:rsidR="00612B6D" w:rsidRDefault="00612B6D">
      <w:pPr>
        <w:pStyle w:val="BodyText"/>
        <w:spacing w:before="26"/>
      </w:pPr>
    </w:p>
    <w:p w14:paraId="0D476FAE" w14:textId="29875BE4" w:rsidR="00612B6D" w:rsidRDefault="00C062F5">
      <w:pPr>
        <w:pStyle w:val="BodyText"/>
      </w:pPr>
      <w:r>
        <w:t>12 de junio de 2025</w:t>
      </w:r>
    </w:p>
    <w:p w14:paraId="089426E1" w14:textId="77777777" w:rsidR="00612B6D" w:rsidRDefault="009B5B48">
      <w:pPr>
        <w:spacing w:before="97"/>
        <w:ind w:right="278"/>
        <w:jc w:val="center"/>
        <w:rPr>
          <w:rFonts w:ascii="Arial"/>
          <w:sz w:val="15"/>
        </w:rPr>
      </w:pPr>
      <w:r>
        <w:br w:type="column"/>
      </w:r>
      <w:r>
        <w:rPr>
          <w:rFonts w:ascii="Arial"/>
          <w:sz w:val="15"/>
        </w:rPr>
        <w:t>8113 W. GRANDRIDGE BLVD., KENNEWICK, WASHINGTON 99336-7166 TEL</w:t>
      </w:r>
      <w:r>
        <w:rPr>
          <w:rFonts w:ascii="Arial"/>
          <w:sz w:val="15"/>
        </w:rPr>
        <w:t>É</w:t>
      </w:r>
      <w:r>
        <w:rPr>
          <w:rFonts w:ascii="Arial"/>
          <w:sz w:val="15"/>
        </w:rPr>
        <w:t>FONO 509-734-4500 FAX 509-737-9803</w:t>
      </w:r>
    </w:p>
    <w:p w14:paraId="36A42FD9" w14:textId="77777777" w:rsidR="00612B6D" w:rsidRDefault="00612B6D">
      <w:pPr>
        <w:ind w:right="275"/>
        <w:jc w:val="center"/>
        <w:rPr>
          <w:rFonts w:ascii="Arial"/>
          <w:sz w:val="15"/>
        </w:rPr>
      </w:pPr>
      <w:hyperlink r:id="rId6">
        <w:r>
          <w:rPr>
            <w:rFonts w:ascii="Arial"/>
            <w:spacing w:val="-2"/>
            <w:sz w:val="15"/>
          </w:rPr>
          <w:t>www.cngc.com</w:t>
        </w:r>
      </w:hyperlink>
    </w:p>
    <w:p w14:paraId="53CC74D1" w14:textId="77777777" w:rsidR="00612B6D" w:rsidRDefault="00612B6D">
      <w:pPr>
        <w:jc w:val="center"/>
        <w:rPr>
          <w:rFonts w:ascii="Arial"/>
          <w:sz w:val="15"/>
        </w:rPr>
        <w:sectPr w:rsidR="00612B6D">
          <w:type w:val="continuous"/>
          <w:pgSz w:w="12240" w:h="15840"/>
          <w:pgMar w:top="720" w:right="1080" w:bottom="280" w:left="1440" w:header="720" w:footer="720" w:gutter="0"/>
          <w:cols w:num="2" w:space="720" w:equalWidth="0">
            <w:col w:w="3253" w:space="1141"/>
            <w:col w:w="5326"/>
          </w:cols>
        </w:sectPr>
      </w:pPr>
    </w:p>
    <w:p w14:paraId="65AA5FB9" w14:textId="77777777" w:rsidR="00612B6D" w:rsidRDefault="00612B6D">
      <w:pPr>
        <w:pStyle w:val="BodyText"/>
        <w:spacing w:before="81"/>
        <w:rPr>
          <w:rFonts w:ascii="Arial"/>
        </w:rPr>
      </w:pPr>
    </w:p>
    <w:p w14:paraId="54272854" w14:textId="77777777" w:rsidR="00612B6D" w:rsidRDefault="009B5B48">
      <w:pPr>
        <w:pStyle w:val="BodyText"/>
      </w:pPr>
      <w:r>
        <w:t>Jeff Killip</w:t>
      </w:r>
    </w:p>
    <w:p w14:paraId="7D42FC79" w14:textId="77777777" w:rsidR="00612B6D" w:rsidRDefault="009B5B48">
      <w:pPr>
        <w:pStyle w:val="BodyText"/>
        <w:spacing w:before="2" w:line="264" w:lineRule="exact"/>
      </w:pPr>
      <w:r>
        <w:t>Directora Ejecutiva y Secretaria</w:t>
      </w:r>
    </w:p>
    <w:p w14:paraId="0DDCA59F" w14:textId="77777777" w:rsidR="00612B6D" w:rsidRDefault="009B5B48">
      <w:pPr>
        <w:pStyle w:val="BodyText"/>
        <w:spacing w:line="264" w:lineRule="exact"/>
      </w:pPr>
      <w:r>
        <w:t>Comisión de Servicios Públicos y Transporte de Washington</w:t>
      </w:r>
    </w:p>
    <w:p w14:paraId="64CA7B62" w14:textId="77777777" w:rsidR="00612B6D" w:rsidRDefault="009B5B48">
      <w:pPr>
        <w:pStyle w:val="BodyText"/>
        <w:spacing w:line="264" w:lineRule="exact"/>
      </w:pPr>
      <w:r>
        <w:t>Apartado de correos 47250</w:t>
      </w:r>
    </w:p>
    <w:p w14:paraId="46EC4866" w14:textId="77777777" w:rsidR="00612B6D" w:rsidRDefault="009B5B48">
      <w:pPr>
        <w:pStyle w:val="BodyText"/>
        <w:spacing w:line="264" w:lineRule="exact"/>
      </w:pPr>
      <w:r>
        <w:t>Olimpia, WA 98504-7250</w:t>
      </w:r>
    </w:p>
    <w:p w14:paraId="71A25D2C" w14:textId="57C23B59" w:rsidR="00612B6D" w:rsidRDefault="00C85F25">
      <w:pPr>
        <w:pStyle w:val="BodyText"/>
        <w:spacing w:before="4" w:line="790" w:lineRule="atLeast"/>
        <w:ind w:right="389"/>
      </w:pPr>
      <w:r>
        <w:t>RE: UG-230937, Informe Anual de Logros de Conservación de CNGC para el Año Calendario 2024 Director Killip,</w:t>
      </w:r>
    </w:p>
    <w:p w14:paraId="7CDD654E" w14:textId="77777777" w:rsidR="00612B6D" w:rsidRDefault="00612B6D">
      <w:pPr>
        <w:pStyle w:val="BodyText"/>
        <w:spacing w:before="4"/>
      </w:pPr>
    </w:p>
    <w:p w14:paraId="54845925" w14:textId="5BF02BA7" w:rsidR="00612B6D" w:rsidRDefault="0054184D">
      <w:pPr>
        <w:pStyle w:val="BodyText"/>
        <w:ind w:right="120"/>
      </w:pPr>
      <w:r>
        <w:t>Cascade Natural Gas Corporation (Cascade o Compañía) presenta su Informe Anual de Logros de Conservación para el Año Calendario 2024. Este informe se proporciona en cumplimiento de los términos adoptados por la Orden Nº 01 emitida en UG-230937.</w:t>
      </w:r>
    </w:p>
    <w:p w14:paraId="745CCB5C" w14:textId="77777777" w:rsidR="00612B6D" w:rsidRDefault="00612B6D">
      <w:pPr>
        <w:pStyle w:val="BodyText"/>
      </w:pPr>
    </w:p>
    <w:p w14:paraId="7336A1C0" w14:textId="418DC389" w:rsidR="00C062F5" w:rsidRDefault="00C062F5">
      <w:pPr>
        <w:pStyle w:val="BodyText"/>
        <w:ind w:right="389"/>
        <w:rPr>
          <w:spacing w:val="-2"/>
        </w:rPr>
      </w:pPr>
      <w:r>
        <w:t>De acuerdo con los requisitos, este informe incluye el objetivo bienal de conservación; los ahorros de gas planificados y declarados procedentes de la conservación, incluida una descripción de las principales fuentes de variación entre los ahorros previstos y los reales; los gastos presupuestados y reales realizados para adquirir la conservación a través del ajuste de recuperación de costos de conservación; la rentabilidad a nivel de cartera y programa de los ahorros reales de gas procedentes de la conservación; todas las evaluaciones del programa completadas en el año anterior; Una discusión de los pasos tomados para manejar de manera adaptativa los programas de conservación durante el año anterior.</w:t>
      </w:r>
    </w:p>
    <w:p w14:paraId="07012097" w14:textId="77777777" w:rsidR="00C062F5" w:rsidRPr="00C062F5" w:rsidRDefault="00C062F5">
      <w:pPr>
        <w:pStyle w:val="BodyText"/>
        <w:ind w:right="389"/>
        <w:rPr>
          <w:spacing w:val="-2"/>
        </w:rPr>
      </w:pPr>
    </w:p>
    <w:p w14:paraId="429846A0" w14:textId="77777777" w:rsidR="00612B6D" w:rsidRDefault="009B5B48">
      <w:pPr>
        <w:pStyle w:val="BodyText"/>
        <w:spacing w:before="264" w:line="264" w:lineRule="exact"/>
      </w:pPr>
      <w:r>
        <w:t>Este envío incluye los siguientes archivos:</w:t>
      </w:r>
    </w:p>
    <w:p w14:paraId="66DA4CFA" w14:textId="6C9B1383" w:rsidR="00612B6D" w:rsidRDefault="009B5B48">
      <w:pPr>
        <w:pStyle w:val="ListParagraph"/>
        <w:numPr>
          <w:ilvl w:val="0"/>
          <w:numId w:val="1"/>
        </w:numPr>
        <w:tabs>
          <w:tab w:val="left" w:pos="139"/>
        </w:tabs>
        <w:ind w:hanging="139"/>
        <w:rPr>
          <w:sz w:val="23"/>
        </w:rPr>
      </w:pPr>
      <w:r>
        <w:rPr>
          <w:spacing w:val="-2"/>
          <w:sz w:val="23"/>
        </w:rPr>
        <w:t>UG-230937-CNGC-2024-Conservation-Arpt-06-12-2025.pdf</w:t>
      </w:r>
    </w:p>
    <w:p w14:paraId="5FC7FF64" w14:textId="671C7B6B" w:rsidR="00612B6D" w:rsidRDefault="009B5B48">
      <w:pPr>
        <w:pStyle w:val="ListParagraph"/>
        <w:numPr>
          <w:ilvl w:val="0"/>
          <w:numId w:val="1"/>
        </w:numPr>
        <w:tabs>
          <w:tab w:val="left" w:pos="139"/>
        </w:tabs>
        <w:spacing w:before="2"/>
        <w:ind w:hanging="139"/>
        <w:rPr>
          <w:sz w:val="23"/>
        </w:rPr>
      </w:pPr>
      <w:r>
        <w:rPr>
          <w:spacing w:val="-2"/>
          <w:sz w:val="23"/>
        </w:rPr>
        <w:t>UG-230937-CNGC-2024-Conservation-Arpt-WP-1-06-12-2025.xlsx</w:t>
      </w:r>
    </w:p>
    <w:p w14:paraId="169D80BD" w14:textId="0071B861" w:rsidR="00612B6D" w:rsidRDefault="009B5B48">
      <w:pPr>
        <w:pStyle w:val="ListParagraph"/>
        <w:numPr>
          <w:ilvl w:val="0"/>
          <w:numId w:val="1"/>
        </w:numPr>
        <w:tabs>
          <w:tab w:val="left" w:pos="139"/>
        </w:tabs>
        <w:ind w:hanging="139"/>
        <w:rPr>
          <w:sz w:val="23"/>
        </w:rPr>
      </w:pPr>
      <w:r>
        <w:rPr>
          <w:spacing w:val="-2"/>
          <w:sz w:val="23"/>
        </w:rPr>
        <w:t>UG-230937-CNGC-2024-Conservation-Arpt-WP-2-06-12-2025.xlsx</w:t>
      </w:r>
    </w:p>
    <w:p w14:paraId="33608B3B" w14:textId="133957A0" w:rsidR="00612B6D" w:rsidRDefault="009B5B48">
      <w:pPr>
        <w:pStyle w:val="ListParagraph"/>
        <w:numPr>
          <w:ilvl w:val="0"/>
          <w:numId w:val="1"/>
        </w:numPr>
        <w:tabs>
          <w:tab w:val="left" w:pos="139"/>
        </w:tabs>
        <w:ind w:hanging="139"/>
        <w:rPr>
          <w:sz w:val="23"/>
        </w:rPr>
      </w:pPr>
      <w:r>
        <w:rPr>
          <w:spacing w:val="-2"/>
          <w:sz w:val="23"/>
        </w:rPr>
        <w:t>UG-230937-CNGC-2024-Conservation-Arpt-WP-3-06-12-2025.xlsx</w:t>
      </w:r>
    </w:p>
    <w:p w14:paraId="0521E5AE" w14:textId="06BE61A3" w:rsidR="00612B6D" w:rsidRPr="00EE5AB0" w:rsidRDefault="009B5B48" w:rsidP="00EE5AB0">
      <w:pPr>
        <w:pStyle w:val="ListParagraph"/>
        <w:numPr>
          <w:ilvl w:val="0"/>
          <w:numId w:val="1"/>
        </w:numPr>
        <w:tabs>
          <w:tab w:val="left" w:pos="139"/>
        </w:tabs>
        <w:ind w:hanging="139"/>
        <w:rPr>
          <w:sz w:val="23"/>
        </w:rPr>
      </w:pPr>
      <w:r>
        <w:rPr>
          <w:spacing w:val="-2"/>
          <w:sz w:val="23"/>
        </w:rPr>
        <w:t>UG-230937-CNGC-2024-Conservation-Arpt-WP-4-06-12-2025.xlsx</w:t>
      </w:r>
    </w:p>
    <w:p w14:paraId="0074E841" w14:textId="6C79963E" w:rsidR="00EE5AB0" w:rsidRDefault="002F00E3" w:rsidP="00EE5AB0">
      <w:pPr>
        <w:pStyle w:val="ListParagraph"/>
        <w:numPr>
          <w:ilvl w:val="0"/>
          <w:numId w:val="1"/>
        </w:numPr>
        <w:tabs>
          <w:tab w:val="left" w:pos="139"/>
        </w:tabs>
        <w:ind w:hanging="139"/>
        <w:rPr>
          <w:sz w:val="23"/>
        </w:rPr>
      </w:pPr>
      <w:r w:rsidRPr="002F00E3">
        <w:rPr>
          <w:spacing w:val="-2"/>
          <w:sz w:val="23"/>
        </w:rPr>
        <w:t>UG-230937-CNGC-2024-NEEA-Arpt-for-CNGC-WP-5-06-12-2025.pdf</w:t>
      </w:r>
    </w:p>
    <w:p w14:paraId="52F98012" w14:textId="77777777" w:rsidR="00EE5AB0" w:rsidRDefault="00EE5AB0">
      <w:pPr>
        <w:pStyle w:val="ListParagraph"/>
        <w:rPr>
          <w:sz w:val="23"/>
        </w:rPr>
        <w:sectPr w:rsidR="00EE5AB0">
          <w:type w:val="continuous"/>
          <w:pgSz w:w="12240" w:h="15840"/>
          <w:pgMar w:top="720" w:right="1080" w:bottom="280" w:left="1440" w:header="720" w:footer="720" w:gutter="0"/>
          <w:cols w:space="720"/>
        </w:sectPr>
      </w:pPr>
    </w:p>
    <w:p w14:paraId="48B31B5D" w14:textId="77777777" w:rsidR="00612B6D" w:rsidRDefault="009B5B48">
      <w:pPr>
        <w:pStyle w:val="BodyText"/>
        <w:spacing w:before="79" w:line="264" w:lineRule="exact"/>
      </w:pPr>
      <w:r>
        <w:lastRenderedPageBreak/>
        <w:t xml:space="preserve">Las preguntas relacionadas con esta presentación deben dirigirse a Caleb Reimer en </w:t>
      </w:r>
      <w:hyperlink r:id="rId7">
        <w:r w:rsidR="00612B6D">
          <w:rPr>
            <w:color w:val="0562C1"/>
            <w:u w:val="single" w:color="0562C1"/>
          </w:rPr>
          <w:t>Caleb.Reimer@cngc.com</w:t>
        </w:r>
      </w:hyperlink>
      <w:r>
        <w:rPr>
          <w:color w:val="0562C1"/>
          <w:spacing w:val="-3"/>
        </w:rPr>
        <w:t xml:space="preserve"> </w:t>
      </w:r>
      <w:r>
        <w:rPr>
          <w:spacing w:val="-5"/>
        </w:rPr>
        <w:t>o</w:t>
      </w:r>
    </w:p>
    <w:p w14:paraId="1A2D9D0C" w14:textId="77777777" w:rsidR="00612B6D" w:rsidRDefault="009B5B48">
      <w:pPr>
        <w:pStyle w:val="BodyText"/>
        <w:spacing w:line="264" w:lineRule="exact"/>
      </w:pPr>
      <w:r>
        <w:t>(360) 922-4603.</w:t>
      </w:r>
    </w:p>
    <w:p w14:paraId="62EE9C2A" w14:textId="77777777" w:rsidR="00612B6D" w:rsidRDefault="00612B6D">
      <w:pPr>
        <w:pStyle w:val="BodyText"/>
        <w:spacing w:before="1"/>
      </w:pPr>
    </w:p>
    <w:p w14:paraId="76E9EA0C" w14:textId="77777777" w:rsidR="00612B6D" w:rsidRDefault="009B5B48">
      <w:pPr>
        <w:pStyle w:val="BodyText"/>
      </w:pPr>
      <w:r>
        <w:rPr>
          <w:spacing w:val="-2"/>
        </w:rPr>
        <w:t>Sinceramente</w:t>
      </w:r>
    </w:p>
    <w:p w14:paraId="06C4B2B1" w14:textId="77777777" w:rsidR="00612B6D" w:rsidRDefault="009B5B48">
      <w:pPr>
        <w:spacing w:before="264"/>
        <w:rPr>
          <w:i/>
          <w:sz w:val="23"/>
        </w:rPr>
      </w:pPr>
      <w:r>
        <w:rPr>
          <w:i/>
          <w:sz w:val="23"/>
        </w:rPr>
        <w:t>/s/ Lori A. Blattner</w:t>
      </w:r>
    </w:p>
    <w:p w14:paraId="4307EC2B" w14:textId="77777777" w:rsidR="00612B6D" w:rsidRDefault="009B5B48">
      <w:pPr>
        <w:pStyle w:val="BodyText"/>
        <w:spacing w:before="263"/>
      </w:pPr>
      <w:r>
        <w:t>Lori A. Blattner</w:t>
      </w:r>
    </w:p>
    <w:p w14:paraId="21FC0C7C" w14:textId="77777777" w:rsidR="00612B6D" w:rsidRDefault="009B5B48">
      <w:pPr>
        <w:pStyle w:val="BodyText"/>
        <w:spacing w:before="2"/>
        <w:ind w:right="6361"/>
      </w:pPr>
      <w:r>
        <w:t xml:space="preserve">Director de Asuntos Regulatorios Cascade Natural Gas Corporation 8113 W. </w:t>
      </w:r>
      <w:proofErr w:type="spellStart"/>
      <w:r>
        <w:t>Grandridge</w:t>
      </w:r>
      <w:proofErr w:type="spellEnd"/>
      <w:r>
        <w:t xml:space="preserve"> Blvd.</w:t>
      </w:r>
    </w:p>
    <w:p w14:paraId="5D77A2DF" w14:textId="77777777" w:rsidR="00612B6D" w:rsidRDefault="009B5B48">
      <w:pPr>
        <w:pStyle w:val="BodyText"/>
        <w:ind w:right="6361"/>
      </w:pPr>
      <w:r>
        <w:t xml:space="preserve">Kennewick, WA 99336-7166 </w:t>
      </w:r>
      <w:hyperlink r:id="rId8">
        <w:r w:rsidR="00612B6D">
          <w:rPr>
            <w:color w:val="0562C1"/>
            <w:spacing w:val="-2"/>
            <w:u w:val="single" w:color="0562C1"/>
          </w:rPr>
          <w:t>lori.blattner@intgas.com</w:t>
        </w:r>
      </w:hyperlink>
    </w:p>
    <w:p w14:paraId="51B03D32" w14:textId="77777777" w:rsidR="00612B6D" w:rsidRDefault="00612B6D">
      <w:pPr>
        <w:pStyle w:val="BodyText"/>
      </w:pPr>
    </w:p>
    <w:p w14:paraId="71288E7D" w14:textId="77777777" w:rsidR="00612B6D" w:rsidRDefault="00612B6D">
      <w:pPr>
        <w:pStyle w:val="BodyText"/>
        <w:spacing w:before="263"/>
      </w:pPr>
    </w:p>
    <w:p w14:paraId="3BEF3DC2" w14:textId="397E2D42" w:rsidR="00612B6D" w:rsidRDefault="00612B6D">
      <w:pPr>
        <w:pStyle w:val="BodyText"/>
      </w:pPr>
    </w:p>
    <w:sectPr w:rsidR="00612B6D">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C692E"/>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A71A2B"/>
    <w:multiLevelType w:val="hybridMultilevel"/>
    <w:tmpl w:val="4546EC12"/>
    <w:lvl w:ilvl="0" w:tplc="29B4264E">
      <w:numFmt w:val="bullet"/>
      <w:lvlText w:val="•"/>
      <w:lvlJc w:val="left"/>
      <w:pPr>
        <w:ind w:left="139" w:hanging="140"/>
      </w:pPr>
      <w:rPr>
        <w:rFonts w:ascii="Times New Roman" w:eastAsia="Times New Roman" w:hAnsi="Times New Roman" w:cs="Times New Roman" w:hint="default"/>
        <w:b w:val="0"/>
        <w:bCs w:val="0"/>
        <w:i w:val="0"/>
        <w:iCs w:val="0"/>
        <w:spacing w:val="0"/>
        <w:w w:val="100"/>
        <w:sz w:val="23"/>
        <w:szCs w:val="23"/>
        <w:lang w:val="en-US" w:eastAsia="en-US" w:bidi="ar-SA"/>
      </w:rPr>
    </w:lvl>
    <w:lvl w:ilvl="1" w:tplc="05C4B416">
      <w:numFmt w:val="bullet"/>
      <w:lvlText w:val="•"/>
      <w:lvlJc w:val="left"/>
      <w:pPr>
        <w:ind w:left="1098" w:hanging="140"/>
      </w:pPr>
      <w:rPr>
        <w:rFonts w:hint="default"/>
        <w:lang w:val="en-US" w:eastAsia="en-US" w:bidi="ar-SA"/>
      </w:rPr>
    </w:lvl>
    <w:lvl w:ilvl="2" w:tplc="4FB8A090">
      <w:numFmt w:val="bullet"/>
      <w:lvlText w:val="•"/>
      <w:lvlJc w:val="left"/>
      <w:pPr>
        <w:ind w:left="2056" w:hanging="140"/>
      </w:pPr>
      <w:rPr>
        <w:rFonts w:hint="default"/>
        <w:lang w:val="en-US" w:eastAsia="en-US" w:bidi="ar-SA"/>
      </w:rPr>
    </w:lvl>
    <w:lvl w:ilvl="3" w:tplc="4DEE3A28">
      <w:numFmt w:val="bullet"/>
      <w:lvlText w:val="•"/>
      <w:lvlJc w:val="left"/>
      <w:pPr>
        <w:ind w:left="3014" w:hanging="140"/>
      </w:pPr>
      <w:rPr>
        <w:rFonts w:hint="default"/>
        <w:lang w:val="en-US" w:eastAsia="en-US" w:bidi="ar-SA"/>
      </w:rPr>
    </w:lvl>
    <w:lvl w:ilvl="4" w:tplc="6A0A8350">
      <w:numFmt w:val="bullet"/>
      <w:lvlText w:val="•"/>
      <w:lvlJc w:val="left"/>
      <w:pPr>
        <w:ind w:left="3972" w:hanging="140"/>
      </w:pPr>
      <w:rPr>
        <w:rFonts w:hint="default"/>
        <w:lang w:val="en-US" w:eastAsia="en-US" w:bidi="ar-SA"/>
      </w:rPr>
    </w:lvl>
    <w:lvl w:ilvl="5" w:tplc="265E37C8">
      <w:numFmt w:val="bullet"/>
      <w:lvlText w:val="•"/>
      <w:lvlJc w:val="left"/>
      <w:pPr>
        <w:ind w:left="4930" w:hanging="140"/>
      </w:pPr>
      <w:rPr>
        <w:rFonts w:hint="default"/>
        <w:lang w:val="en-US" w:eastAsia="en-US" w:bidi="ar-SA"/>
      </w:rPr>
    </w:lvl>
    <w:lvl w:ilvl="6" w:tplc="769C9AE0">
      <w:numFmt w:val="bullet"/>
      <w:lvlText w:val="•"/>
      <w:lvlJc w:val="left"/>
      <w:pPr>
        <w:ind w:left="5888" w:hanging="140"/>
      </w:pPr>
      <w:rPr>
        <w:rFonts w:hint="default"/>
        <w:lang w:val="en-US" w:eastAsia="en-US" w:bidi="ar-SA"/>
      </w:rPr>
    </w:lvl>
    <w:lvl w:ilvl="7" w:tplc="10EA4480">
      <w:numFmt w:val="bullet"/>
      <w:lvlText w:val="•"/>
      <w:lvlJc w:val="left"/>
      <w:pPr>
        <w:ind w:left="6846" w:hanging="140"/>
      </w:pPr>
      <w:rPr>
        <w:rFonts w:hint="default"/>
        <w:lang w:val="en-US" w:eastAsia="en-US" w:bidi="ar-SA"/>
      </w:rPr>
    </w:lvl>
    <w:lvl w:ilvl="8" w:tplc="657A8D72">
      <w:numFmt w:val="bullet"/>
      <w:lvlText w:val="•"/>
      <w:lvlJc w:val="left"/>
      <w:pPr>
        <w:ind w:left="7804" w:hanging="140"/>
      </w:pPr>
      <w:rPr>
        <w:rFonts w:hint="default"/>
        <w:lang w:val="en-US" w:eastAsia="en-US" w:bidi="ar-SA"/>
      </w:rPr>
    </w:lvl>
  </w:abstractNum>
  <w:num w:numId="1" w16cid:durableId="38282959">
    <w:abstractNumId w:val="1"/>
  </w:num>
  <w:num w:numId="2" w16cid:durableId="92283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6D"/>
    <w:rsid w:val="00020AEC"/>
    <w:rsid w:val="000D4A9A"/>
    <w:rsid w:val="002E3D94"/>
    <w:rsid w:val="002F00E3"/>
    <w:rsid w:val="0032295E"/>
    <w:rsid w:val="00381488"/>
    <w:rsid w:val="004356A8"/>
    <w:rsid w:val="00501773"/>
    <w:rsid w:val="005349F0"/>
    <w:rsid w:val="0054184D"/>
    <w:rsid w:val="00612B6D"/>
    <w:rsid w:val="00651D7A"/>
    <w:rsid w:val="006A0AEF"/>
    <w:rsid w:val="00924715"/>
    <w:rsid w:val="009B5B48"/>
    <w:rsid w:val="00AE63F2"/>
    <w:rsid w:val="00C062F5"/>
    <w:rsid w:val="00C65609"/>
    <w:rsid w:val="00C85F25"/>
    <w:rsid w:val="00CF5310"/>
    <w:rsid w:val="00E32296"/>
    <w:rsid w:val="00EA6EE0"/>
    <w:rsid w:val="00EB5373"/>
    <w:rsid w:val="00EE5AB0"/>
    <w:rsid w:val="00F81D12"/>
    <w:rsid w:val="00FC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3BE3"/>
  <w15:docId w15:val="{D768602E-1B6E-40F9-A693-982C550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64" w:lineRule="exact"/>
      <w:ind w:left="139" w:hanging="13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356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ri.blattner@intga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leb.Reimer@cngc.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gc.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92CB2859D7D498415A1DF7191F4FD" ma:contentTypeVersion="15" ma:contentTypeDescription="Create a new document." ma:contentTypeScope="" ma:versionID="3032244160d2ac7aae302c3667493e68">
  <xsd:schema xmlns:xsd="http://www.w3.org/2001/XMLSchema" xmlns:xs="http://www.w3.org/2001/XMLSchema" xmlns:p="http://schemas.microsoft.com/office/2006/metadata/properties" xmlns:ns2="e97b0ee8-9cf2-43d0-9aca-7e7f47880de2" xmlns:ns3="cde2e64c-3dd4-4497-9228-a435f4be0d55" xmlns:ns4="e02f8695-751b-4e1b-8622-bb2a27d1fb80" targetNamespace="http://schemas.microsoft.com/office/2006/metadata/properties" ma:root="true" ma:fieldsID="3f31e4aa62a25d8db70bf1195705b4d8" ns2:_="" ns3:_="" ns4:_="">
    <xsd:import namespace="e97b0ee8-9cf2-43d0-9aca-7e7f47880de2"/>
    <xsd:import namespace="cde2e64c-3dd4-4497-9228-a435f4be0d55"/>
    <xsd:import namespace="e02f8695-751b-4e1b-8622-bb2a27d1fb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b0ee8-9cf2-43d0-9aca-7e7f47880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e2e64c-3dd4-4497-9228-a435f4be0d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0328ba-87b0-44af-ba53-973dd843e95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f8695-751b-4e1b-8622-bb2a27d1fb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f06841-d8a1-4429-8dbe-c9c14dc438ac}" ma:internalName="TaxCatchAll" ma:showField="CatchAllData" ma:web="e02f8695-751b-4e1b-8622-bb2a27d1f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e2e64c-3dd4-4497-9228-a435f4be0d55">
      <Terms xmlns="http://schemas.microsoft.com/office/infopath/2007/PartnerControls"/>
    </lcf76f155ced4ddcb4097134ff3c332f>
    <TaxCatchAll xmlns="e02f8695-751b-4e1b-8622-bb2a27d1fb80" xsi:nil="true"/>
  </documentManagement>
</p:properties>
</file>

<file path=customXml/itemProps1.xml><?xml version="1.0" encoding="utf-8"?>
<ds:datastoreItem xmlns:ds="http://schemas.openxmlformats.org/officeDocument/2006/customXml" ds:itemID="{E0D020C3-7E68-4191-B236-6F9A04E76BDF}"/>
</file>

<file path=customXml/itemProps2.xml><?xml version="1.0" encoding="utf-8"?>
<ds:datastoreItem xmlns:ds="http://schemas.openxmlformats.org/officeDocument/2006/customXml" ds:itemID="{1B4FE506-3BCB-4D5F-8CA7-BEA7060B39EC}"/>
</file>

<file path=customXml/itemProps3.xml><?xml version="1.0" encoding="utf-8"?>
<ds:datastoreItem xmlns:ds="http://schemas.openxmlformats.org/officeDocument/2006/customXml" ds:itemID="{48AC9E42-0E75-4315-A7DB-D65B228CA1E9}"/>
</file>

<file path=docProps/app.xml><?xml version="1.0" encoding="utf-8"?>
<Properties xmlns="http://schemas.openxmlformats.org/officeDocument/2006/extended-properties" xmlns:vt="http://schemas.openxmlformats.org/officeDocument/2006/docPropsVTypes">
  <Template>Normal</Template>
  <TotalTime>1107</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Albert</dc:creator>
  <dc:description/>
  <cp:lastModifiedBy>Albert, Jodie</cp:lastModifiedBy>
  <cp:revision>1</cp:revision>
  <dcterms:created xsi:type="dcterms:W3CDTF">2025-06-04T21:47:00Z</dcterms:created>
  <dcterms:modified xsi:type="dcterms:W3CDTF">2025-06-18T20:10:00Z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Acrobat PDFMaker 24 for Word</vt:lpwstr>
  </property>
  <property fmtid="{D5CDD505-2E9C-101B-9397-08002B2CF9AE}" pid="4" name="LastSaved">
    <vt:filetime>2025-05-16T00:00:00Z</vt:filetime>
  </property>
  <property fmtid="{D5CDD505-2E9C-101B-9397-08002B2CF9AE}" pid="5" name="MSIP_Label_1da8032d-c4fe-48b8-9054-92634c9ea061_ActionId">
    <vt:lpwstr>39438a31-afd5-4521-a93d-28cb2ccb8488</vt:lpwstr>
  </property>
  <property fmtid="{D5CDD505-2E9C-101B-9397-08002B2CF9AE}" pid="6" name="MSIP_Label_1da8032d-c4fe-48b8-9054-92634c9ea061_ContentBits">
    <vt:lpwstr>0</vt:lpwstr>
  </property>
  <property fmtid="{D5CDD505-2E9C-101B-9397-08002B2CF9AE}" pid="7" name="MSIP_Label_1da8032d-c4fe-48b8-9054-92634c9ea061_Enabled">
    <vt:lpwstr>true</vt:lpwstr>
  </property>
  <property fmtid="{D5CDD505-2E9C-101B-9397-08002B2CF9AE}" pid="8" name="MSIP_Label_1da8032d-c4fe-48b8-9054-92634c9ea061_Method">
    <vt:lpwstr>Standard</vt:lpwstr>
  </property>
  <property fmtid="{D5CDD505-2E9C-101B-9397-08002B2CF9AE}" pid="9" name="MSIP_Label_1da8032d-c4fe-48b8-9054-92634c9ea061_Name">
    <vt:lpwstr>Label 2 - Docs</vt:lpwstr>
  </property>
  <property fmtid="{D5CDD505-2E9C-101B-9397-08002B2CF9AE}" pid="10" name="MSIP_Label_1da8032d-c4fe-48b8-9054-92634c9ea061_SetDate">
    <vt:lpwstr>2024-06-03T16:12:24Z</vt:lpwstr>
  </property>
  <property fmtid="{D5CDD505-2E9C-101B-9397-08002B2CF9AE}" pid="11" name="MSIP_Label_1da8032d-c4fe-48b8-9054-92634c9ea061_SiteId">
    <vt:lpwstr>ce6a0196-6152-4c6a-9d1d-e946c3735743</vt:lpwstr>
  </property>
  <property fmtid="{D5CDD505-2E9C-101B-9397-08002B2CF9AE}" pid="12" name="Producer">
    <vt:lpwstr>Adobe PDF Library 24.2.23</vt:lpwstr>
  </property>
  <property fmtid="{D5CDD505-2E9C-101B-9397-08002B2CF9AE}" pid="13" name="SourceModified">
    <vt:lpwstr>D:20240610234847</vt:lpwstr>
  </property>
  <property fmtid="{D5CDD505-2E9C-101B-9397-08002B2CF9AE}" pid="14" name="ContentTypeId">
    <vt:lpwstr>0x01010019392CB2859D7D498415A1DF7191F4FD</vt:lpwstr>
  </property>
</Properties>
</file>