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A8702" w14:textId="3A47833A" w:rsidR="00C339E7" w:rsidRDefault="00C339E7">
      <w:pPr>
        <w:rPr>
          <w:b/>
        </w:rPr>
      </w:pPr>
      <w:r w:rsidRPr="00C339E7">
        <w:rPr>
          <w:b/>
          <w:noProof/>
        </w:rPr>
        <w:drawing>
          <wp:anchor distT="0" distB="274320" distL="114300" distR="114300" simplePos="0" relativeHeight="251659264" behindDoc="0" locked="0" layoutInCell="1" allowOverlap="1" wp14:anchorId="5511C780" wp14:editId="261F507E">
            <wp:simplePos x="0" y="0"/>
            <wp:positionH relativeFrom="column">
              <wp:posOffset>-133350</wp:posOffset>
            </wp:positionH>
            <wp:positionV relativeFrom="paragraph">
              <wp:posOffset>0</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0044388C">
        <w:rPr>
          <w:b/>
        </w:rPr>
        <w:t>OPUC</w:t>
      </w:r>
      <w:r w:rsidRPr="00C339E7">
        <w:rPr>
          <w:b/>
        </w:rPr>
        <w:t xml:space="preserve"> Tag Meeting</w:t>
      </w:r>
      <w:r w:rsidR="006E1511">
        <w:rPr>
          <w:b/>
        </w:rPr>
        <w:t xml:space="preserve"> </w:t>
      </w:r>
      <w:r w:rsidR="00132D26">
        <w:rPr>
          <w:b/>
        </w:rPr>
        <w:t>4</w:t>
      </w:r>
    </w:p>
    <w:p w14:paraId="7C2A25B9" w14:textId="77777777" w:rsidR="00E20EDF" w:rsidRDefault="00E20EDF">
      <w:pPr>
        <w:rPr>
          <w:b/>
          <w:sz w:val="20"/>
          <w:szCs w:val="20"/>
        </w:rPr>
      </w:pPr>
    </w:p>
    <w:p w14:paraId="77F62DC7" w14:textId="79286181" w:rsidR="00C339E7" w:rsidRPr="00E20EDF" w:rsidRDefault="00C339E7">
      <w:pPr>
        <w:rPr>
          <w:sz w:val="20"/>
          <w:szCs w:val="20"/>
        </w:rPr>
      </w:pPr>
      <w:r w:rsidRPr="00E20EDF">
        <w:rPr>
          <w:b/>
          <w:sz w:val="20"/>
          <w:szCs w:val="20"/>
        </w:rPr>
        <w:t>Date &amp; Time</w:t>
      </w:r>
      <w:r w:rsidRPr="00E20EDF">
        <w:rPr>
          <w:sz w:val="20"/>
          <w:szCs w:val="20"/>
        </w:rPr>
        <w:t>:</w:t>
      </w:r>
      <w:r w:rsidRPr="00E20EDF">
        <w:rPr>
          <w:sz w:val="20"/>
          <w:szCs w:val="20"/>
        </w:rPr>
        <w:tab/>
      </w:r>
      <w:r w:rsidRPr="00E20EDF">
        <w:rPr>
          <w:sz w:val="20"/>
          <w:szCs w:val="20"/>
        </w:rPr>
        <w:tab/>
      </w:r>
      <w:r w:rsidR="00132D26">
        <w:rPr>
          <w:sz w:val="20"/>
          <w:szCs w:val="20"/>
        </w:rPr>
        <w:t>1</w:t>
      </w:r>
      <w:r w:rsidR="00BF4FDE">
        <w:rPr>
          <w:sz w:val="20"/>
          <w:szCs w:val="20"/>
        </w:rPr>
        <w:t>/</w:t>
      </w:r>
      <w:r w:rsidR="00132D26">
        <w:rPr>
          <w:sz w:val="20"/>
          <w:szCs w:val="20"/>
        </w:rPr>
        <w:t>15</w:t>
      </w:r>
      <w:r w:rsidR="00403BAA">
        <w:rPr>
          <w:sz w:val="20"/>
          <w:szCs w:val="20"/>
        </w:rPr>
        <w:t>/20</w:t>
      </w:r>
      <w:r w:rsidR="00132D26">
        <w:rPr>
          <w:sz w:val="20"/>
          <w:szCs w:val="20"/>
        </w:rPr>
        <w:t>20</w:t>
      </w:r>
      <w:r w:rsidRPr="00E20EDF">
        <w:rPr>
          <w:sz w:val="20"/>
          <w:szCs w:val="20"/>
        </w:rPr>
        <w:t xml:space="preserve">, 09:00 AM – </w:t>
      </w:r>
      <w:r w:rsidR="00BF4FDE">
        <w:rPr>
          <w:sz w:val="20"/>
          <w:szCs w:val="20"/>
        </w:rPr>
        <w:t>12</w:t>
      </w:r>
      <w:r w:rsidR="00403BAA">
        <w:rPr>
          <w:sz w:val="20"/>
          <w:szCs w:val="20"/>
        </w:rPr>
        <w:t>:</w:t>
      </w:r>
      <w:r w:rsidR="00132D26">
        <w:rPr>
          <w:sz w:val="20"/>
          <w:szCs w:val="20"/>
        </w:rPr>
        <w:t>30</w:t>
      </w:r>
      <w:r w:rsidR="00403BAA">
        <w:rPr>
          <w:sz w:val="20"/>
          <w:szCs w:val="20"/>
        </w:rPr>
        <w:t xml:space="preserve"> </w:t>
      </w:r>
      <w:r w:rsidR="00BF4FDE">
        <w:rPr>
          <w:sz w:val="20"/>
          <w:szCs w:val="20"/>
        </w:rPr>
        <w:t>P</w:t>
      </w:r>
      <w:r w:rsidR="00DB44E0">
        <w:rPr>
          <w:sz w:val="20"/>
          <w:szCs w:val="20"/>
        </w:rPr>
        <w:t>M</w:t>
      </w:r>
    </w:p>
    <w:p w14:paraId="3A4729FF" w14:textId="34B2BD5A" w:rsidR="00C339E7" w:rsidRPr="00E20EDF" w:rsidRDefault="00C339E7">
      <w:pPr>
        <w:rPr>
          <w:sz w:val="20"/>
          <w:szCs w:val="20"/>
        </w:rPr>
      </w:pPr>
      <w:r w:rsidRPr="00E20EDF">
        <w:rPr>
          <w:b/>
          <w:sz w:val="20"/>
          <w:szCs w:val="20"/>
        </w:rPr>
        <w:t>Location</w:t>
      </w:r>
      <w:r w:rsidRPr="00E20EDF">
        <w:rPr>
          <w:sz w:val="20"/>
          <w:szCs w:val="20"/>
        </w:rPr>
        <w:t>:</w:t>
      </w:r>
      <w:r w:rsidRPr="00E20EDF">
        <w:rPr>
          <w:sz w:val="20"/>
          <w:szCs w:val="20"/>
        </w:rPr>
        <w:tab/>
      </w:r>
      <w:r w:rsidRPr="00E20EDF">
        <w:rPr>
          <w:sz w:val="20"/>
          <w:szCs w:val="20"/>
        </w:rPr>
        <w:tab/>
      </w:r>
      <w:r w:rsidR="00132D26">
        <w:rPr>
          <w:sz w:val="20"/>
          <w:szCs w:val="20"/>
        </w:rPr>
        <w:t>Portland International Airport and Conference Center</w:t>
      </w:r>
      <w:r w:rsidRPr="00E20EDF">
        <w:rPr>
          <w:sz w:val="20"/>
          <w:szCs w:val="20"/>
        </w:rPr>
        <w:t xml:space="preserve"> – </w:t>
      </w:r>
      <w:r w:rsidR="00132D26">
        <w:rPr>
          <w:sz w:val="20"/>
          <w:szCs w:val="20"/>
        </w:rPr>
        <w:t xml:space="preserve">Multnomah </w:t>
      </w:r>
      <w:r w:rsidRPr="00E20EDF">
        <w:rPr>
          <w:sz w:val="20"/>
          <w:szCs w:val="20"/>
        </w:rPr>
        <w:t>Room</w:t>
      </w:r>
    </w:p>
    <w:p w14:paraId="5722FB78" w14:textId="361A9022" w:rsidR="00C339E7" w:rsidRPr="00E20EDF" w:rsidRDefault="00C339E7" w:rsidP="00C339E7">
      <w:pPr>
        <w:ind w:left="2160" w:hanging="2160"/>
        <w:rPr>
          <w:sz w:val="20"/>
          <w:szCs w:val="20"/>
        </w:rPr>
      </w:pPr>
      <w:r w:rsidRPr="00E20EDF">
        <w:rPr>
          <w:b/>
          <w:sz w:val="20"/>
          <w:szCs w:val="20"/>
        </w:rPr>
        <w:t>In attendance</w:t>
      </w:r>
      <w:r w:rsidRPr="00E20EDF">
        <w:rPr>
          <w:sz w:val="20"/>
          <w:szCs w:val="20"/>
        </w:rPr>
        <w:t>:</w:t>
      </w:r>
      <w:r w:rsidRPr="00E20EDF">
        <w:rPr>
          <w:sz w:val="20"/>
          <w:szCs w:val="20"/>
        </w:rPr>
        <w:tab/>
      </w:r>
      <w:r w:rsidR="00132D26">
        <w:rPr>
          <w:sz w:val="20"/>
          <w:szCs w:val="20"/>
        </w:rPr>
        <w:t>Brian Robertson, Ashton Davis, Devin McGreal, Alyn Spector, Bruce Folsom, Brian Cunnington, Linda Offerdahl, Anna Kim (OPUC), Jack Cullen (ETO), Bob Jenks (CUB), Sudeshna Pal (CUB)</w:t>
      </w:r>
    </w:p>
    <w:p w14:paraId="741610A5" w14:textId="23064819" w:rsidR="00C339E7" w:rsidRPr="00E20EDF" w:rsidRDefault="00C339E7" w:rsidP="00C339E7">
      <w:pPr>
        <w:ind w:left="2160" w:hanging="2160"/>
        <w:rPr>
          <w:sz w:val="20"/>
          <w:szCs w:val="20"/>
        </w:rPr>
      </w:pPr>
      <w:r w:rsidRPr="00E20EDF">
        <w:rPr>
          <w:b/>
          <w:sz w:val="20"/>
          <w:szCs w:val="20"/>
        </w:rPr>
        <w:t>Called in</w:t>
      </w:r>
      <w:r w:rsidRPr="00E20EDF">
        <w:rPr>
          <w:sz w:val="20"/>
          <w:szCs w:val="20"/>
        </w:rPr>
        <w:t>:</w:t>
      </w:r>
      <w:r w:rsidRPr="00E20EDF">
        <w:rPr>
          <w:sz w:val="20"/>
          <w:szCs w:val="20"/>
        </w:rPr>
        <w:tab/>
      </w:r>
      <w:r w:rsidR="00132D26">
        <w:rPr>
          <w:sz w:val="20"/>
          <w:szCs w:val="20"/>
        </w:rPr>
        <w:t xml:space="preserve">Mike Parvinen, Abbie Krebsbach, Kevin Connell, Eric Wood, Chanda Marek, Chris Robbins, Monica Cowlishaw, Carolyn Stone, Tom </w:t>
      </w:r>
      <w:proofErr w:type="spellStart"/>
      <w:r w:rsidR="00132D26">
        <w:rPr>
          <w:sz w:val="20"/>
          <w:szCs w:val="20"/>
        </w:rPr>
        <w:t>Pardee</w:t>
      </w:r>
      <w:proofErr w:type="spellEnd"/>
      <w:r w:rsidR="00132D26">
        <w:rPr>
          <w:sz w:val="20"/>
          <w:szCs w:val="20"/>
        </w:rPr>
        <w:t xml:space="preserve"> (Avista), Mark Iverson (Kinder Morgan), Chad Stokes (Cable Huston)</w:t>
      </w:r>
      <w:r w:rsidR="00CF7776">
        <w:rPr>
          <w:sz w:val="20"/>
          <w:szCs w:val="20"/>
        </w:rPr>
        <w:t xml:space="preserve"> </w:t>
      </w:r>
    </w:p>
    <w:p w14:paraId="0D8972EB" w14:textId="77777777" w:rsidR="00C339E7" w:rsidRPr="00E20EDF" w:rsidRDefault="00C339E7" w:rsidP="00C339E7">
      <w:pPr>
        <w:ind w:left="2160" w:hanging="2160"/>
        <w:rPr>
          <w:sz w:val="20"/>
          <w:szCs w:val="20"/>
        </w:rPr>
      </w:pPr>
      <w:r w:rsidRPr="00E20EDF">
        <w:rPr>
          <w:b/>
          <w:sz w:val="20"/>
          <w:szCs w:val="20"/>
        </w:rPr>
        <w:t xml:space="preserve">Minutes </w:t>
      </w:r>
      <w:proofErr w:type="gramStart"/>
      <w:r w:rsidRPr="00E20EDF">
        <w:rPr>
          <w:b/>
          <w:sz w:val="20"/>
          <w:szCs w:val="20"/>
        </w:rPr>
        <w:t>by</w:t>
      </w:r>
      <w:r w:rsidRPr="00E20EDF">
        <w:rPr>
          <w:sz w:val="20"/>
          <w:szCs w:val="20"/>
        </w:rPr>
        <w:t>:</w:t>
      </w:r>
      <w:proofErr w:type="gramEnd"/>
      <w:r w:rsidRPr="00E20EDF">
        <w:rPr>
          <w:sz w:val="20"/>
          <w:szCs w:val="20"/>
        </w:rPr>
        <w:tab/>
      </w:r>
      <w:r w:rsidR="00973FB8">
        <w:rPr>
          <w:sz w:val="20"/>
          <w:szCs w:val="20"/>
        </w:rPr>
        <w:t>Brian Robertson</w:t>
      </w:r>
    </w:p>
    <w:p w14:paraId="6D0A6747" w14:textId="77777777" w:rsidR="000749CA" w:rsidRDefault="000749CA" w:rsidP="00560F16">
      <w:pPr>
        <w:rPr>
          <w:sz w:val="20"/>
          <w:szCs w:val="20"/>
        </w:rPr>
      </w:pPr>
    </w:p>
    <w:p w14:paraId="4328FAB1" w14:textId="2503EBB0" w:rsidR="00040A3D" w:rsidRDefault="00132D26" w:rsidP="00560F16">
      <w:pPr>
        <w:rPr>
          <w:sz w:val="20"/>
          <w:szCs w:val="20"/>
        </w:rPr>
      </w:pPr>
      <w:r>
        <w:rPr>
          <w:sz w:val="20"/>
          <w:szCs w:val="20"/>
        </w:rPr>
        <w:t>Brian Robertson</w:t>
      </w:r>
      <w:r w:rsidR="00CF7776">
        <w:rPr>
          <w:sz w:val="20"/>
          <w:szCs w:val="20"/>
        </w:rPr>
        <w:t xml:space="preserve"> kicked off the meeting by thanking everyone that showed up.  Brian went over fire safety of the building, introductions and the agenda.</w:t>
      </w:r>
    </w:p>
    <w:p w14:paraId="1626215C" w14:textId="36D005E6" w:rsidR="00945398" w:rsidRDefault="005F7F9B" w:rsidP="00A52E45">
      <w:pPr>
        <w:pStyle w:val="ListParagraph"/>
        <w:numPr>
          <w:ilvl w:val="0"/>
          <w:numId w:val="1"/>
        </w:numPr>
        <w:rPr>
          <w:sz w:val="20"/>
          <w:szCs w:val="20"/>
        </w:rPr>
      </w:pPr>
      <w:r>
        <w:rPr>
          <w:sz w:val="20"/>
          <w:szCs w:val="20"/>
        </w:rPr>
        <w:t xml:space="preserve">Brian Robertson discussed what </w:t>
      </w:r>
      <w:r w:rsidR="00DF5B45">
        <w:rPr>
          <w:sz w:val="20"/>
          <w:szCs w:val="20"/>
        </w:rPr>
        <w:t>Renewable Natural Gas (</w:t>
      </w:r>
      <w:r>
        <w:rPr>
          <w:sz w:val="20"/>
          <w:szCs w:val="20"/>
        </w:rPr>
        <w:t>RNG</w:t>
      </w:r>
      <w:r w:rsidR="00DF5B45">
        <w:rPr>
          <w:sz w:val="20"/>
          <w:szCs w:val="20"/>
        </w:rPr>
        <w:t>)</w:t>
      </w:r>
      <w:r>
        <w:rPr>
          <w:sz w:val="20"/>
          <w:szCs w:val="20"/>
        </w:rPr>
        <w:t xml:space="preserve"> is for slides 4-7.</w:t>
      </w:r>
    </w:p>
    <w:p w14:paraId="10F4FF66" w14:textId="66CA2534" w:rsidR="009356E5" w:rsidRPr="00DF5B45" w:rsidRDefault="00DF5B45" w:rsidP="00DF5B45">
      <w:pPr>
        <w:pStyle w:val="ListParagraph"/>
        <w:numPr>
          <w:ilvl w:val="0"/>
          <w:numId w:val="1"/>
        </w:numPr>
        <w:rPr>
          <w:sz w:val="20"/>
          <w:szCs w:val="20"/>
        </w:rPr>
      </w:pPr>
      <w:r>
        <w:rPr>
          <w:sz w:val="20"/>
          <w:szCs w:val="20"/>
        </w:rPr>
        <w:t>Cascade mentioned that the Carbon Intensity factor is a topic that is being discussed intently in both OR and WA.  The Company is involved in these discussions.</w:t>
      </w:r>
    </w:p>
    <w:p w14:paraId="4B84FA4D" w14:textId="5E9CA453" w:rsidR="009356E5" w:rsidRDefault="00DF5B45" w:rsidP="009356E5">
      <w:pPr>
        <w:pStyle w:val="ListParagraph"/>
        <w:numPr>
          <w:ilvl w:val="0"/>
          <w:numId w:val="1"/>
        </w:numPr>
        <w:rPr>
          <w:sz w:val="20"/>
          <w:szCs w:val="20"/>
        </w:rPr>
      </w:pPr>
      <w:r>
        <w:rPr>
          <w:sz w:val="20"/>
          <w:szCs w:val="20"/>
        </w:rPr>
        <w:t>Brian Robertson then discussed regulatory matters regarding RNG.  Cascade is involved in the AR 632 and UM 2030 dockets in Oregon.  The Company is also aware of SB 98 in OR and HB 1257 in WA as well as a few other documents.</w:t>
      </w:r>
    </w:p>
    <w:p w14:paraId="3A58EF86" w14:textId="3FD1C794" w:rsidR="00DF5B45" w:rsidRPr="00DF5B45" w:rsidRDefault="00DF5B45" w:rsidP="00DF5B45">
      <w:pPr>
        <w:rPr>
          <w:sz w:val="20"/>
          <w:szCs w:val="20"/>
        </w:rPr>
      </w:pPr>
      <w:r>
        <w:rPr>
          <w:sz w:val="20"/>
          <w:szCs w:val="20"/>
        </w:rPr>
        <w:t xml:space="preserve">Brian Robertson asked a question about expectations in the </w:t>
      </w:r>
      <w:r w:rsidR="00AE26EF">
        <w:rPr>
          <w:sz w:val="20"/>
          <w:szCs w:val="20"/>
        </w:rPr>
        <w:t xml:space="preserve">IRP regarding an IRP chapter.  Anna Kim said Cascade should follow SB 98 rules </w:t>
      </w:r>
      <w:proofErr w:type="gramStart"/>
      <w:r w:rsidR="00AE26EF">
        <w:rPr>
          <w:sz w:val="20"/>
          <w:szCs w:val="20"/>
        </w:rPr>
        <w:t>and also</w:t>
      </w:r>
      <w:proofErr w:type="gramEnd"/>
      <w:r w:rsidR="00AE26EF">
        <w:rPr>
          <w:sz w:val="20"/>
          <w:szCs w:val="20"/>
        </w:rPr>
        <w:t xml:space="preserve"> noted that our IRP will be filed prior to SB 98 rules go in effect.  Bob Jenks said since Cascade is a small utility that there isn’t a requirement to include RNG, but if Cascade plans to have RNG </w:t>
      </w:r>
      <w:r w:rsidR="005E377A">
        <w:rPr>
          <w:sz w:val="20"/>
          <w:szCs w:val="20"/>
        </w:rPr>
        <w:t>added as a resource then Cascade needs to introduce it in the IRP.</w:t>
      </w:r>
    </w:p>
    <w:p w14:paraId="30B7A148" w14:textId="2367EDE6" w:rsidR="008F4A32" w:rsidRDefault="007341A8" w:rsidP="005E377A">
      <w:pPr>
        <w:pStyle w:val="ListParagraph"/>
        <w:numPr>
          <w:ilvl w:val="0"/>
          <w:numId w:val="1"/>
        </w:numPr>
        <w:rPr>
          <w:sz w:val="20"/>
          <w:szCs w:val="20"/>
        </w:rPr>
      </w:pPr>
      <w:r>
        <w:rPr>
          <w:sz w:val="20"/>
          <w:szCs w:val="20"/>
        </w:rPr>
        <w:t xml:space="preserve">Brian </w:t>
      </w:r>
      <w:r w:rsidR="005E377A">
        <w:rPr>
          <w:sz w:val="20"/>
          <w:szCs w:val="20"/>
        </w:rPr>
        <w:t>Cunnington then discussed market research, Cascade’s RNG goals, steps Cascade has taken so far, and a description of several options the Company has in its service territory.</w:t>
      </w:r>
    </w:p>
    <w:p w14:paraId="10D707F8" w14:textId="72D304F5" w:rsidR="008F4A32" w:rsidRDefault="005E377A" w:rsidP="005E377A">
      <w:pPr>
        <w:pStyle w:val="ListParagraph"/>
        <w:numPr>
          <w:ilvl w:val="0"/>
          <w:numId w:val="1"/>
        </w:numPr>
        <w:rPr>
          <w:sz w:val="20"/>
          <w:szCs w:val="20"/>
        </w:rPr>
      </w:pPr>
      <w:r>
        <w:rPr>
          <w:sz w:val="20"/>
          <w:szCs w:val="20"/>
        </w:rPr>
        <w:t xml:space="preserve">Jack Cullen </w:t>
      </w:r>
      <w:r w:rsidR="007F6B71">
        <w:rPr>
          <w:sz w:val="20"/>
          <w:szCs w:val="20"/>
        </w:rPr>
        <w:t>presented Energy Trust of Oregon’s Energy Efficiency Resource Assessment (RA) and results.</w:t>
      </w:r>
    </w:p>
    <w:p w14:paraId="7F722859" w14:textId="4DCB739E" w:rsidR="007F6B71" w:rsidRDefault="007F6B71" w:rsidP="005E377A">
      <w:pPr>
        <w:pStyle w:val="ListParagraph"/>
        <w:numPr>
          <w:ilvl w:val="0"/>
          <w:numId w:val="1"/>
        </w:numPr>
        <w:rPr>
          <w:sz w:val="20"/>
          <w:szCs w:val="20"/>
        </w:rPr>
      </w:pPr>
      <w:r>
        <w:rPr>
          <w:sz w:val="20"/>
          <w:szCs w:val="20"/>
        </w:rPr>
        <w:t>Jack discussed the purpose and background of the RA model.  Bruce asked if the RA model and CPA, that’s done in Washington, are the same.  Jack said essentially, yes.</w:t>
      </w:r>
    </w:p>
    <w:p w14:paraId="111F5788" w14:textId="7A6DBBCB" w:rsidR="005C790D" w:rsidRDefault="005C790D">
      <w:pPr>
        <w:rPr>
          <w:sz w:val="20"/>
          <w:szCs w:val="20"/>
        </w:rPr>
      </w:pPr>
      <w:r>
        <w:rPr>
          <w:sz w:val="20"/>
          <w:szCs w:val="20"/>
        </w:rPr>
        <w:br w:type="page"/>
      </w:r>
    </w:p>
    <w:p w14:paraId="3618DFD8" w14:textId="22FA9063" w:rsidR="007F6B71" w:rsidRPr="007F6B71" w:rsidRDefault="005C790D" w:rsidP="007F6B71">
      <w:pPr>
        <w:rPr>
          <w:sz w:val="20"/>
          <w:szCs w:val="20"/>
        </w:rPr>
      </w:pPr>
      <w:r w:rsidRPr="005C790D">
        <w:rPr>
          <w:sz w:val="20"/>
          <w:szCs w:val="20"/>
        </w:rPr>
        <w:lastRenderedPageBreak/>
        <w:t>A question was asked regarding the discount rate and Cascade noted that the Company</w:t>
      </w:r>
      <w:r>
        <w:rPr>
          <w:sz w:val="20"/>
          <w:szCs w:val="20"/>
        </w:rPr>
        <w:t xml:space="preserve"> </w:t>
      </w:r>
      <w:r w:rsidRPr="005C790D">
        <w:rPr>
          <w:sz w:val="20"/>
          <w:szCs w:val="20"/>
        </w:rPr>
        <w:t xml:space="preserve">is required to use the after-tax marginal weighted-average cost of capital.  Another question was asked if </w:t>
      </w:r>
      <w:r>
        <w:rPr>
          <w:sz w:val="20"/>
          <w:szCs w:val="20"/>
        </w:rPr>
        <w:t>the discount rate was too high.  The resource planning team said in our opinion, no.</w:t>
      </w:r>
    </w:p>
    <w:p w14:paraId="4C564E77" w14:textId="63DFBD64" w:rsidR="00857B97" w:rsidRDefault="005C790D" w:rsidP="005C790D">
      <w:pPr>
        <w:pStyle w:val="ListParagraph"/>
        <w:numPr>
          <w:ilvl w:val="0"/>
          <w:numId w:val="1"/>
        </w:numPr>
        <w:rPr>
          <w:sz w:val="20"/>
          <w:szCs w:val="20"/>
        </w:rPr>
      </w:pPr>
      <w:r>
        <w:rPr>
          <w:sz w:val="20"/>
          <w:szCs w:val="20"/>
        </w:rPr>
        <w:t>Jack Cullen continued presenting the RA Model inputs and results.  Jack discussed the different types of carbon scenarios Cascade and ETO were going to model.  Jack also talked about the impacts of ramp rates</w:t>
      </w:r>
      <w:r w:rsidR="00875946">
        <w:rPr>
          <w:sz w:val="20"/>
          <w:szCs w:val="20"/>
        </w:rPr>
        <w:t xml:space="preserve"> and how ramp rate changes would </w:t>
      </w:r>
      <w:r w:rsidR="00E91CA7">
        <w:rPr>
          <w:sz w:val="20"/>
          <w:szCs w:val="20"/>
        </w:rPr>
        <w:t>have a bigger impact on savings than carbon scenarios would.</w:t>
      </w:r>
    </w:p>
    <w:p w14:paraId="1B0A3321" w14:textId="567CEC15" w:rsidR="0044388C" w:rsidRDefault="00663D1D" w:rsidP="0044388C">
      <w:pPr>
        <w:pStyle w:val="ListParagraph"/>
        <w:numPr>
          <w:ilvl w:val="0"/>
          <w:numId w:val="1"/>
        </w:numPr>
        <w:rPr>
          <w:sz w:val="20"/>
          <w:szCs w:val="20"/>
        </w:rPr>
      </w:pPr>
      <w:r>
        <w:rPr>
          <w:sz w:val="20"/>
          <w:szCs w:val="20"/>
        </w:rPr>
        <w:t>Devin McGreal gave a short presentation on the carbon</w:t>
      </w:r>
      <w:r w:rsidR="000C43EE">
        <w:rPr>
          <w:sz w:val="20"/>
          <w:szCs w:val="20"/>
        </w:rPr>
        <w:t xml:space="preserve"> scenario</w:t>
      </w:r>
      <w:r>
        <w:rPr>
          <w:sz w:val="20"/>
          <w:szCs w:val="20"/>
        </w:rPr>
        <w:t xml:space="preserve"> impacts from Cascade’s perspective.</w:t>
      </w:r>
      <w:r w:rsidR="000C43EE">
        <w:rPr>
          <w:sz w:val="20"/>
          <w:szCs w:val="20"/>
        </w:rPr>
        <w:t xml:space="preserve">  Bob Jenks asked Cascade to also include a no carbon scenario.</w:t>
      </w:r>
    </w:p>
    <w:p w14:paraId="1179B746" w14:textId="0A3DD452" w:rsidR="000C43EE" w:rsidRDefault="000C43EE" w:rsidP="0044388C">
      <w:pPr>
        <w:pStyle w:val="ListParagraph"/>
        <w:numPr>
          <w:ilvl w:val="0"/>
          <w:numId w:val="1"/>
        </w:numPr>
        <w:rPr>
          <w:sz w:val="20"/>
          <w:szCs w:val="20"/>
        </w:rPr>
      </w:pPr>
      <w:r>
        <w:rPr>
          <w:sz w:val="20"/>
          <w:szCs w:val="20"/>
        </w:rPr>
        <w:t>Devin continued and discussed SENDOUT</w:t>
      </w:r>
      <w:r w:rsidRPr="000C43EE">
        <w:rPr>
          <w:sz w:val="20"/>
          <w:szCs w:val="20"/>
          <w:vertAlign w:val="superscript"/>
        </w:rPr>
        <w:t>®</w:t>
      </w:r>
      <w:r>
        <w:rPr>
          <w:sz w:val="20"/>
          <w:szCs w:val="20"/>
        </w:rPr>
        <w:t xml:space="preserve"> and Cascade’s resource optimization process.</w:t>
      </w:r>
    </w:p>
    <w:p w14:paraId="64FF85B0" w14:textId="5B0FD26C" w:rsidR="000C43EE" w:rsidRDefault="000C43EE" w:rsidP="000C43EE">
      <w:pPr>
        <w:pStyle w:val="ListParagraph"/>
        <w:numPr>
          <w:ilvl w:val="0"/>
          <w:numId w:val="1"/>
        </w:numPr>
        <w:rPr>
          <w:sz w:val="20"/>
          <w:szCs w:val="20"/>
        </w:rPr>
      </w:pPr>
      <w:r>
        <w:rPr>
          <w:sz w:val="20"/>
          <w:szCs w:val="20"/>
        </w:rPr>
        <w:t>Ashton Davis discussed SENDOUT Supply and Storage inputs.</w:t>
      </w:r>
    </w:p>
    <w:p w14:paraId="7514C459" w14:textId="323FF1BF" w:rsidR="000C43EE" w:rsidRDefault="000C43EE" w:rsidP="000C43EE">
      <w:pPr>
        <w:pStyle w:val="ListParagraph"/>
        <w:numPr>
          <w:ilvl w:val="0"/>
          <w:numId w:val="1"/>
        </w:numPr>
        <w:rPr>
          <w:sz w:val="20"/>
          <w:szCs w:val="20"/>
        </w:rPr>
      </w:pPr>
      <w:r>
        <w:rPr>
          <w:sz w:val="20"/>
          <w:szCs w:val="20"/>
        </w:rPr>
        <w:t xml:space="preserve">Brian Robertson then talked about the transportation, constraints, demand, weather, and price </w:t>
      </w:r>
      <w:proofErr w:type="gramStart"/>
      <w:r>
        <w:rPr>
          <w:sz w:val="20"/>
          <w:szCs w:val="20"/>
        </w:rPr>
        <w:t>in regard to</w:t>
      </w:r>
      <w:proofErr w:type="gramEnd"/>
      <w:r>
        <w:rPr>
          <w:sz w:val="20"/>
          <w:szCs w:val="20"/>
        </w:rPr>
        <w:t xml:space="preserve"> SENDOUT inputs.</w:t>
      </w:r>
    </w:p>
    <w:p w14:paraId="6FC2374C" w14:textId="5A2A01E1" w:rsidR="000C43EE" w:rsidRDefault="000C43EE" w:rsidP="000C43EE">
      <w:pPr>
        <w:pStyle w:val="ListParagraph"/>
        <w:numPr>
          <w:ilvl w:val="0"/>
          <w:numId w:val="1"/>
        </w:numPr>
        <w:rPr>
          <w:sz w:val="20"/>
          <w:szCs w:val="20"/>
        </w:rPr>
      </w:pPr>
      <w:r>
        <w:rPr>
          <w:sz w:val="20"/>
          <w:szCs w:val="20"/>
        </w:rPr>
        <w:t>Brian then shared Cascade’s preliminary results.</w:t>
      </w:r>
    </w:p>
    <w:p w14:paraId="1896F83F" w14:textId="4B2AC968" w:rsidR="000C43EE" w:rsidRPr="000C43EE" w:rsidRDefault="000C43EE" w:rsidP="000C43EE">
      <w:pPr>
        <w:pStyle w:val="ListParagraph"/>
        <w:numPr>
          <w:ilvl w:val="0"/>
          <w:numId w:val="1"/>
        </w:numPr>
        <w:rPr>
          <w:sz w:val="20"/>
          <w:szCs w:val="20"/>
        </w:rPr>
      </w:pPr>
      <w:r>
        <w:rPr>
          <w:sz w:val="20"/>
          <w:szCs w:val="20"/>
        </w:rPr>
        <w:t>Brian then discussed the remaining 2020 OR IRP schedule.</w:t>
      </w:r>
    </w:p>
    <w:p w14:paraId="715836BA" w14:textId="77777777" w:rsidR="00DB44E0" w:rsidRDefault="00DB44E0" w:rsidP="00DB44E0">
      <w:pPr>
        <w:spacing w:after="0"/>
        <w:rPr>
          <w:sz w:val="20"/>
          <w:szCs w:val="20"/>
        </w:rPr>
      </w:pPr>
    </w:p>
    <w:p w14:paraId="6038712F" w14:textId="579F11F8" w:rsidR="00DB44E0" w:rsidRDefault="0044388C" w:rsidP="00DB44E0">
      <w:pPr>
        <w:spacing w:after="0"/>
        <w:ind w:left="1440" w:hanging="1440"/>
        <w:rPr>
          <w:sz w:val="20"/>
          <w:szCs w:val="20"/>
        </w:rPr>
      </w:pPr>
      <w:r>
        <w:rPr>
          <w:sz w:val="20"/>
          <w:szCs w:val="20"/>
        </w:rPr>
        <w:t xml:space="preserve">TAG </w:t>
      </w:r>
      <w:r w:rsidR="000C43EE">
        <w:rPr>
          <w:sz w:val="20"/>
          <w:szCs w:val="20"/>
        </w:rPr>
        <w:t>5</w:t>
      </w:r>
      <w:r>
        <w:rPr>
          <w:sz w:val="20"/>
          <w:szCs w:val="20"/>
        </w:rPr>
        <w:t xml:space="preserve"> will take place on </w:t>
      </w:r>
      <w:r w:rsidR="000C43EE">
        <w:rPr>
          <w:sz w:val="20"/>
          <w:szCs w:val="20"/>
        </w:rPr>
        <w:t>March 11</w:t>
      </w:r>
      <w:r w:rsidR="000C43EE" w:rsidRPr="000C43EE">
        <w:rPr>
          <w:sz w:val="20"/>
          <w:szCs w:val="20"/>
          <w:vertAlign w:val="superscript"/>
        </w:rPr>
        <w:t>th</w:t>
      </w:r>
      <w:r w:rsidR="00857B97">
        <w:rPr>
          <w:sz w:val="20"/>
          <w:szCs w:val="20"/>
        </w:rPr>
        <w:t xml:space="preserve">, 2020 at the </w:t>
      </w:r>
      <w:r w:rsidR="000C43EE">
        <w:rPr>
          <w:sz w:val="20"/>
          <w:szCs w:val="20"/>
        </w:rPr>
        <w:t>OPUC offices in Salem, OR</w:t>
      </w:r>
      <w:r w:rsidR="00857B97">
        <w:rPr>
          <w:sz w:val="20"/>
          <w:szCs w:val="20"/>
        </w:rPr>
        <w:t xml:space="preserve"> - </w:t>
      </w:r>
      <w:r w:rsidR="000C43EE">
        <w:rPr>
          <w:sz w:val="20"/>
          <w:szCs w:val="20"/>
        </w:rPr>
        <w:t>Meadow</w:t>
      </w:r>
      <w:r>
        <w:rPr>
          <w:sz w:val="20"/>
          <w:szCs w:val="20"/>
        </w:rPr>
        <w:t xml:space="preserve"> room.</w:t>
      </w:r>
    </w:p>
    <w:p w14:paraId="705AFC67" w14:textId="77777777" w:rsidR="00DB44E0" w:rsidRDefault="00DB44E0" w:rsidP="00DB44E0">
      <w:pPr>
        <w:spacing w:after="0"/>
        <w:ind w:left="1440" w:hanging="1440"/>
        <w:rPr>
          <w:sz w:val="20"/>
          <w:szCs w:val="20"/>
        </w:rPr>
      </w:pPr>
    </w:p>
    <w:p w14:paraId="6D91DD92" w14:textId="5AF4CC3A" w:rsidR="00DB44E0" w:rsidRDefault="00DB44E0" w:rsidP="00DB44E0">
      <w:pPr>
        <w:spacing w:after="0"/>
        <w:ind w:left="1440" w:hanging="1440"/>
        <w:rPr>
          <w:sz w:val="20"/>
          <w:szCs w:val="20"/>
        </w:rPr>
      </w:pPr>
      <w:r w:rsidRPr="0032773F">
        <w:rPr>
          <w:b/>
          <w:sz w:val="20"/>
          <w:szCs w:val="20"/>
        </w:rPr>
        <w:t>The meeting was adjourned at</w:t>
      </w:r>
      <w:r w:rsidR="00857B97">
        <w:rPr>
          <w:b/>
          <w:sz w:val="20"/>
          <w:szCs w:val="20"/>
        </w:rPr>
        <w:t xml:space="preserve"> 12:</w:t>
      </w:r>
      <w:r w:rsidR="00875946">
        <w:rPr>
          <w:b/>
          <w:sz w:val="20"/>
          <w:szCs w:val="20"/>
        </w:rPr>
        <w:t>3</w:t>
      </w:r>
      <w:r w:rsidR="00857B97">
        <w:rPr>
          <w:b/>
          <w:sz w:val="20"/>
          <w:szCs w:val="20"/>
        </w:rPr>
        <w:t>0 P</w:t>
      </w:r>
      <w:r w:rsidRPr="0032773F">
        <w:rPr>
          <w:b/>
          <w:sz w:val="20"/>
          <w:szCs w:val="20"/>
        </w:rPr>
        <w:t>M</w:t>
      </w:r>
      <w:r>
        <w:rPr>
          <w:sz w:val="20"/>
          <w:szCs w:val="20"/>
        </w:rPr>
        <w:t>.</w:t>
      </w:r>
      <w:bookmarkStart w:id="0" w:name="_GoBack"/>
      <w:bookmarkEnd w:id="0"/>
    </w:p>
    <w:p w14:paraId="0FEE2872" w14:textId="77777777" w:rsidR="00813087" w:rsidRPr="000E0C51" w:rsidRDefault="00813087" w:rsidP="00813087">
      <w:pPr>
        <w:spacing w:after="0"/>
        <w:ind w:left="1440" w:hanging="1440"/>
        <w:rPr>
          <w:sz w:val="20"/>
          <w:szCs w:val="20"/>
        </w:rPr>
      </w:pPr>
    </w:p>
    <w:p w14:paraId="3E926160" w14:textId="77777777" w:rsidR="00737D3E" w:rsidRPr="00737D3E" w:rsidRDefault="00737D3E" w:rsidP="00737D3E">
      <w:pPr>
        <w:spacing w:after="0"/>
        <w:ind w:left="1440" w:hanging="1440"/>
        <w:rPr>
          <w:sz w:val="20"/>
          <w:szCs w:val="20"/>
        </w:rPr>
      </w:pPr>
    </w:p>
    <w:p w14:paraId="10AE700D" w14:textId="77777777" w:rsidR="002B2571" w:rsidRDefault="002B2571" w:rsidP="00945398">
      <w:pPr>
        <w:spacing w:after="0"/>
        <w:ind w:left="1440" w:hanging="1440"/>
        <w:rPr>
          <w:sz w:val="20"/>
          <w:szCs w:val="20"/>
        </w:rPr>
      </w:pPr>
    </w:p>
    <w:p w14:paraId="0F0D63D7" w14:textId="77777777" w:rsidR="002B2571" w:rsidRPr="00945398" w:rsidRDefault="002B2571" w:rsidP="00945398">
      <w:pPr>
        <w:spacing w:after="0"/>
        <w:ind w:left="1440" w:hanging="1440"/>
        <w:rPr>
          <w:sz w:val="20"/>
          <w:szCs w:val="20"/>
        </w:rPr>
      </w:pPr>
    </w:p>
    <w:p w14:paraId="0FBBDCAA" w14:textId="77777777" w:rsidR="00040A3D" w:rsidRDefault="00040A3D" w:rsidP="00560F16">
      <w:pPr>
        <w:rPr>
          <w:sz w:val="20"/>
          <w:szCs w:val="20"/>
        </w:rPr>
      </w:pPr>
    </w:p>
    <w:p w14:paraId="350D2A05" w14:textId="77777777" w:rsidR="00587B05" w:rsidRPr="0081121A" w:rsidRDefault="00587B05" w:rsidP="0081121A">
      <w:pPr>
        <w:spacing w:after="0"/>
        <w:rPr>
          <w:sz w:val="20"/>
          <w:szCs w:val="20"/>
        </w:rPr>
      </w:pPr>
    </w:p>
    <w:sectPr w:rsidR="00587B05" w:rsidRPr="008112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121B" w14:textId="77777777" w:rsidR="000664F2" w:rsidRDefault="000664F2" w:rsidP="00FF42E5">
      <w:pPr>
        <w:spacing w:after="0" w:line="240" w:lineRule="auto"/>
      </w:pPr>
      <w:r>
        <w:separator/>
      </w:r>
    </w:p>
  </w:endnote>
  <w:endnote w:type="continuationSeparator" w:id="0">
    <w:p w14:paraId="1B663178" w14:textId="77777777" w:rsidR="000664F2" w:rsidRDefault="000664F2" w:rsidP="00FF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371420"/>
      <w:docPartObj>
        <w:docPartGallery w:val="Page Numbers (Bottom of Page)"/>
        <w:docPartUnique/>
      </w:docPartObj>
    </w:sdtPr>
    <w:sdtEndPr/>
    <w:sdtContent>
      <w:sdt>
        <w:sdtPr>
          <w:id w:val="-1769616900"/>
          <w:docPartObj>
            <w:docPartGallery w:val="Page Numbers (Top of Page)"/>
            <w:docPartUnique/>
          </w:docPartObj>
        </w:sdtPr>
        <w:sdtEndPr/>
        <w:sdtContent>
          <w:p w14:paraId="07425418" w14:textId="77777777" w:rsidR="000664F2" w:rsidRDefault="000664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7FD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FDA">
              <w:rPr>
                <w:b/>
                <w:bCs/>
                <w:noProof/>
              </w:rPr>
              <w:t>10</w:t>
            </w:r>
            <w:r>
              <w:rPr>
                <w:b/>
                <w:bCs/>
                <w:sz w:val="24"/>
                <w:szCs w:val="24"/>
              </w:rPr>
              <w:fldChar w:fldCharType="end"/>
            </w:r>
          </w:p>
        </w:sdtContent>
      </w:sdt>
    </w:sdtContent>
  </w:sdt>
  <w:p w14:paraId="16A0D84A" w14:textId="77777777" w:rsidR="000664F2" w:rsidRDefault="00066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FC732" w14:textId="77777777" w:rsidR="000664F2" w:rsidRDefault="000664F2" w:rsidP="00FF42E5">
      <w:pPr>
        <w:spacing w:after="0" w:line="240" w:lineRule="auto"/>
      </w:pPr>
      <w:r>
        <w:separator/>
      </w:r>
    </w:p>
  </w:footnote>
  <w:footnote w:type="continuationSeparator" w:id="0">
    <w:p w14:paraId="5546EC98" w14:textId="77777777" w:rsidR="000664F2" w:rsidRDefault="000664F2" w:rsidP="00FF4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F38"/>
    <w:multiLevelType w:val="hybridMultilevel"/>
    <w:tmpl w:val="AA48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15E9"/>
    <w:multiLevelType w:val="hybridMultilevel"/>
    <w:tmpl w:val="980C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000"/>
    <w:multiLevelType w:val="hybridMultilevel"/>
    <w:tmpl w:val="757C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422F"/>
    <w:multiLevelType w:val="hybridMultilevel"/>
    <w:tmpl w:val="7E24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3B45"/>
    <w:multiLevelType w:val="hybridMultilevel"/>
    <w:tmpl w:val="285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911CA"/>
    <w:multiLevelType w:val="hybridMultilevel"/>
    <w:tmpl w:val="9146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B28E3"/>
    <w:multiLevelType w:val="hybridMultilevel"/>
    <w:tmpl w:val="CD30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E7D5E"/>
    <w:multiLevelType w:val="hybridMultilevel"/>
    <w:tmpl w:val="86D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6548"/>
    <w:multiLevelType w:val="hybridMultilevel"/>
    <w:tmpl w:val="6AFE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36B73"/>
    <w:multiLevelType w:val="hybridMultilevel"/>
    <w:tmpl w:val="020C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50105"/>
    <w:multiLevelType w:val="hybridMultilevel"/>
    <w:tmpl w:val="0338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3016C"/>
    <w:multiLevelType w:val="hybridMultilevel"/>
    <w:tmpl w:val="CC36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B1042"/>
    <w:multiLevelType w:val="hybridMultilevel"/>
    <w:tmpl w:val="B878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5527"/>
    <w:multiLevelType w:val="hybridMultilevel"/>
    <w:tmpl w:val="0184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827ED"/>
    <w:multiLevelType w:val="hybridMultilevel"/>
    <w:tmpl w:val="CB00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A5604"/>
    <w:multiLevelType w:val="hybridMultilevel"/>
    <w:tmpl w:val="44AC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57D29"/>
    <w:multiLevelType w:val="hybridMultilevel"/>
    <w:tmpl w:val="DAB0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75257"/>
    <w:multiLevelType w:val="hybridMultilevel"/>
    <w:tmpl w:val="1734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5C69"/>
    <w:multiLevelType w:val="hybridMultilevel"/>
    <w:tmpl w:val="1AD25D52"/>
    <w:lvl w:ilvl="0" w:tplc="3D4634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E727C"/>
    <w:multiLevelType w:val="hybridMultilevel"/>
    <w:tmpl w:val="A284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74073"/>
    <w:multiLevelType w:val="hybridMultilevel"/>
    <w:tmpl w:val="41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60613"/>
    <w:multiLevelType w:val="hybridMultilevel"/>
    <w:tmpl w:val="92E2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286F"/>
    <w:multiLevelType w:val="hybridMultilevel"/>
    <w:tmpl w:val="DE3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A1AB6"/>
    <w:multiLevelType w:val="hybridMultilevel"/>
    <w:tmpl w:val="4CF6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529C7"/>
    <w:multiLevelType w:val="hybridMultilevel"/>
    <w:tmpl w:val="880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405CE"/>
    <w:multiLevelType w:val="hybridMultilevel"/>
    <w:tmpl w:val="DEF4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A4989"/>
    <w:multiLevelType w:val="hybridMultilevel"/>
    <w:tmpl w:val="A0D23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61435ED"/>
    <w:multiLevelType w:val="hybridMultilevel"/>
    <w:tmpl w:val="D19CDD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33FC6"/>
    <w:multiLevelType w:val="hybridMultilevel"/>
    <w:tmpl w:val="B254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B14BC"/>
    <w:multiLevelType w:val="hybridMultilevel"/>
    <w:tmpl w:val="4844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54FB"/>
    <w:multiLevelType w:val="hybridMultilevel"/>
    <w:tmpl w:val="BE38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75C44"/>
    <w:multiLevelType w:val="hybridMultilevel"/>
    <w:tmpl w:val="CD4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00141"/>
    <w:multiLevelType w:val="hybridMultilevel"/>
    <w:tmpl w:val="9492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14ECC"/>
    <w:multiLevelType w:val="hybridMultilevel"/>
    <w:tmpl w:val="48B2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F5B8C"/>
    <w:multiLevelType w:val="hybridMultilevel"/>
    <w:tmpl w:val="FDE8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13C58"/>
    <w:multiLevelType w:val="hybridMultilevel"/>
    <w:tmpl w:val="E1B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C182C"/>
    <w:multiLevelType w:val="hybridMultilevel"/>
    <w:tmpl w:val="FCECA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1"/>
  </w:num>
  <w:num w:numId="5">
    <w:abstractNumId w:val="36"/>
  </w:num>
  <w:num w:numId="6">
    <w:abstractNumId w:val="19"/>
  </w:num>
  <w:num w:numId="7">
    <w:abstractNumId w:val="25"/>
  </w:num>
  <w:num w:numId="8">
    <w:abstractNumId w:val="21"/>
  </w:num>
  <w:num w:numId="9">
    <w:abstractNumId w:val="23"/>
  </w:num>
  <w:num w:numId="10">
    <w:abstractNumId w:val="34"/>
  </w:num>
  <w:num w:numId="11">
    <w:abstractNumId w:val="5"/>
  </w:num>
  <w:num w:numId="12">
    <w:abstractNumId w:val="18"/>
  </w:num>
  <w:num w:numId="13">
    <w:abstractNumId w:val="14"/>
  </w:num>
  <w:num w:numId="14">
    <w:abstractNumId w:val="32"/>
  </w:num>
  <w:num w:numId="15">
    <w:abstractNumId w:val="31"/>
  </w:num>
  <w:num w:numId="16">
    <w:abstractNumId w:val="7"/>
  </w:num>
  <w:num w:numId="17">
    <w:abstractNumId w:val="33"/>
  </w:num>
  <w:num w:numId="18">
    <w:abstractNumId w:val="27"/>
  </w:num>
  <w:num w:numId="19">
    <w:abstractNumId w:val="20"/>
  </w:num>
  <w:num w:numId="20">
    <w:abstractNumId w:val="8"/>
  </w:num>
  <w:num w:numId="21">
    <w:abstractNumId w:val="0"/>
  </w:num>
  <w:num w:numId="22">
    <w:abstractNumId w:val="16"/>
  </w:num>
  <w:num w:numId="23">
    <w:abstractNumId w:val="24"/>
  </w:num>
  <w:num w:numId="24">
    <w:abstractNumId w:val="28"/>
  </w:num>
  <w:num w:numId="25">
    <w:abstractNumId w:val="17"/>
  </w:num>
  <w:num w:numId="26">
    <w:abstractNumId w:val="3"/>
  </w:num>
  <w:num w:numId="27">
    <w:abstractNumId w:val="12"/>
  </w:num>
  <w:num w:numId="28">
    <w:abstractNumId w:val="29"/>
  </w:num>
  <w:num w:numId="29">
    <w:abstractNumId w:val="1"/>
  </w:num>
  <w:num w:numId="30">
    <w:abstractNumId w:val="4"/>
  </w:num>
  <w:num w:numId="31">
    <w:abstractNumId w:val="30"/>
  </w:num>
  <w:num w:numId="32">
    <w:abstractNumId w:val="35"/>
  </w:num>
  <w:num w:numId="33">
    <w:abstractNumId w:val="9"/>
  </w:num>
  <w:num w:numId="34">
    <w:abstractNumId w:val="13"/>
  </w:num>
  <w:num w:numId="35">
    <w:abstractNumId w:val="26"/>
  </w:num>
  <w:num w:numId="36">
    <w:abstractNumId w:val="10"/>
  </w:num>
  <w:num w:numId="3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02"/>
    <w:rsid w:val="00006A4D"/>
    <w:rsid w:val="00014024"/>
    <w:rsid w:val="000159D7"/>
    <w:rsid w:val="00017822"/>
    <w:rsid w:val="00022F73"/>
    <w:rsid w:val="00024C70"/>
    <w:rsid w:val="00025DA1"/>
    <w:rsid w:val="000271BE"/>
    <w:rsid w:val="000357DF"/>
    <w:rsid w:val="00040A3D"/>
    <w:rsid w:val="000423CB"/>
    <w:rsid w:val="00065368"/>
    <w:rsid w:val="000664F2"/>
    <w:rsid w:val="000715AA"/>
    <w:rsid w:val="000749CA"/>
    <w:rsid w:val="00075A60"/>
    <w:rsid w:val="000768AD"/>
    <w:rsid w:val="00080335"/>
    <w:rsid w:val="0008059C"/>
    <w:rsid w:val="00082567"/>
    <w:rsid w:val="000864F4"/>
    <w:rsid w:val="0009013D"/>
    <w:rsid w:val="000A0B7A"/>
    <w:rsid w:val="000A13F1"/>
    <w:rsid w:val="000A7191"/>
    <w:rsid w:val="000B54F5"/>
    <w:rsid w:val="000B6C5C"/>
    <w:rsid w:val="000B76B5"/>
    <w:rsid w:val="000C0F4C"/>
    <w:rsid w:val="000C43EE"/>
    <w:rsid w:val="000D0FAD"/>
    <w:rsid w:val="000D3919"/>
    <w:rsid w:val="000D43F3"/>
    <w:rsid w:val="000D76E8"/>
    <w:rsid w:val="000E0C51"/>
    <w:rsid w:val="000E1426"/>
    <w:rsid w:val="000E5D3A"/>
    <w:rsid w:val="000E6C70"/>
    <w:rsid w:val="000F0435"/>
    <w:rsid w:val="001023B9"/>
    <w:rsid w:val="00104599"/>
    <w:rsid w:val="00104783"/>
    <w:rsid w:val="001051B3"/>
    <w:rsid w:val="001057A3"/>
    <w:rsid w:val="00114674"/>
    <w:rsid w:val="00115307"/>
    <w:rsid w:val="0012316B"/>
    <w:rsid w:val="00132D26"/>
    <w:rsid w:val="00142501"/>
    <w:rsid w:val="0014756C"/>
    <w:rsid w:val="001574A5"/>
    <w:rsid w:val="00160774"/>
    <w:rsid w:val="00174D6F"/>
    <w:rsid w:val="0017542F"/>
    <w:rsid w:val="001755A8"/>
    <w:rsid w:val="00177B86"/>
    <w:rsid w:val="001901BB"/>
    <w:rsid w:val="00194F0E"/>
    <w:rsid w:val="00195D3B"/>
    <w:rsid w:val="00196831"/>
    <w:rsid w:val="001A43FC"/>
    <w:rsid w:val="001B2872"/>
    <w:rsid w:val="001C068D"/>
    <w:rsid w:val="001C6950"/>
    <w:rsid w:val="001D092B"/>
    <w:rsid w:val="001D1669"/>
    <w:rsid w:val="001D46EE"/>
    <w:rsid w:val="001F2C0A"/>
    <w:rsid w:val="001F2C75"/>
    <w:rsid w:val="00203665"/>
    <w:rsid w:val="00207174"/>
    <w:rsid w:val="00213060"/>
    <w:rsid w:val="00214218"/>
    <w:rsid w:val="00214C88"/>
    <w:rsid w:val="00216448"/>
    <w:rsid w:val="0021732F"/>
    <w:rsid w:val="00225C0A"/>
    <w:rsid w:val="00226518"/>
    <w:rsid w:val="00233879"/>
    <w:rsid w:val="002477D3"/>
    <w:rsid w:val="00254205"/>
    <w:rsid w:val="002547A6"/>
    <w:rsid w:val="00257489"/>
    <w:rsid w:val="00261A32"/>
    <w:rsid w:val="00264416"/>
    <w:rsid w:val="002760A1"/>
    <w:rsid w:val="002A5A5D"/>
    <w:rsid w:val="002B1800"/>
    <w:rsid w:val="002B2257"/>
    <w:rsid w:val="002B2571"/>
    <w:rsid w:val="002B5DFB"/>
    <w:rsid w:val="002D535D"/>
    <w:rsid w:val="002E0889"/>
    <w:rsid w:val="002F2D15"/>
    <w:rsid w:val="002F457D"/>
    <w:rsid w:val="002F5D29"/>
    <w:rsid w:val="00303873"/>
    <w:rsid w:val="00306016"/>
    <w:rsid w:val="003103E6"/>
    <w:rsid w:val="00323E2C"/>
    <w:rsid w:val="003242E5"/>
    <w:rsid w:val="00326193"/>
    <w:rsid w:val="0032688E"/>
    <w:rsid w:val="0032773F"/>
    <w:rsid w:val="00347051"/>
    <w:rsid w:val="0035096A"/>
    <w:rsid w:val="00356CCB"/>
    <w:rsid w:val="00360E9E"/>
    <w:rsid w:val="00364C1D"/>
    <w:rsid w:val="00364FC6"/>
    <w:rsid w:val="00365A85"/>
    <w:rsid w:val="003720BD"/>
    <w:rsid w:val="003729AB"/>
    <w:rsid w:val="0039378C"/>
    <w:rsid w:val="003944F4"/>
    <w:rsid w:val="003B7C47"/>
    <w:rsid w:val="003C1584"/>
    <w:rsid w:val="003C1C63"/>
    <w:rsid w:val="003C672A"/>
    <w:rsid w:val="003D49B2"/>
    <w:rsid w:val="003E2480"/>
    <w:rsid w:val="003E7A3F"/>
    <w:rsid w:val="003F3853"/>
    <w:rsid w:val="003F7463"/>
    <w:rsid w:val="00403BAA"/>
    <w:rsid w:val="004050E7"/>
    <w:rsid w:val="00410169"/>
    <w:rsid w:val="00413DF2"/>
    <w:rsid w:val="0041741B"/>
    <w:rsid w:val="00425F0F"/>
    <w:rsid w:val="00431AF0"/>
    <w:rsid w:val="004341E1"/>
    <w:rsid w:val="004376A7"/>
    <w:rsid w:val="0044388C"/>
    <w:rsid w:val="00444D3F"/>
    <w:rsid w:val="004468DE"/>
    <w:rsid w:val="0044690E"/>
    <w:rsid w:val="004533B3"/>
    <w:rsid w:val="00461530"/>
    <w:rsid w:val="00464503"/>
    <w:rsid w:val="004802A6"/>
    <w:rsid w:val="00483082"/>
    <w:rsid w:val="00486BF0"/>
    <w:rsid w:val="00496E3C"/>
    <w:rsid w:val="004A3295"/>
    <w:rsid w:val="004A5B8B"/>
    <w:rsid w:val="004B39EA"/>
    <w:rsid w:val="004D0270"/>
    <w:rsid w:val="004D5483"/>
    <w:rsid w:val="004E03B8"/>
    <w:rsid w:val="004E05DB"/>
    <w:rsid w:val="004E0A3F"/>
    <w:rsid w:val="004E20CF"/>
    <w:rsid w:val="004E3C4F"/>
    <w:rsid w:val="004E3DD6"/>
    <w:rsid w:val="004E65C0"/>
    <w:rsid w:val="004E6D23"/>
    <w:rsid w:val="004F23F9"/>
    <w:rsid w:val="00510078"/>
    <w:rsid w:val="0051292B"/>
    <w:rsid w:val="00513237"/>
    <w:rsid w:val="00522E47"/>
    <w:rsid w:val="005260A6"/>
    <w:rsid w:val="0052733A"/>
    <w:rsid w:val="00530751"/>
    <w:rsid w:val="00531209"/>
    <w:rsid w:val="005345EA"/>
    <w:rsid w:val="0053599B"/>
    <w:rsid w:val="0053602F"/>
    <w:rsid w:val="00537150"/>
    <w:rsid w:val="00547E3B"/>
    <w:rsid w:val="0055465A"/>
    <w:rsid w:val="005563B9"/>
    <w:rsid w:val="00560F16"/>
    <w:rsid w:val="005662C5"/>
    <w:rsid w:val="00574734"/>
    <w:rsid w:val="00582607"/>
    <w:rsid w:val="00582D70"/>
    <w:rsid w:val="00586CC8"/>
    <w:rsid w:val="00587B05"/>
    <w:rsid w:val="005906E0"/>
    <w:rsid w:val="00594A63"/>
    <w:rsid w:val="00594AD6"/>
    <w:rsid w:val="005A2C7D"/>
    <w:rsid w:val="005B3B47"/>
    <w:rsid w:val="005B46BA"/>
    <w:rsid w:val="005C1EAD"/>
    <w:rsid w:val="005C37DC"/>
    <w:rsid w:val="005C6FC9"/>
    <w:rsid w:val="005C790D"/>
    <w:rsid w:val="005D1110"/>
    <w:rsid w:val="005D2938"/>
    <w:rsid w:val="005E1C9B"/>
    <w:rsid w:val="005E377A"/>
    <w:rsid w:val="005E44B9"/>
    <w:rsid w:val="005E51F0"/>
    <w:rsid w:val="005F38D7"/>
    <w:rsid w:val="005F557D"/>
    <w:rsid w:val="005F7F9B"/>
    <w:rsid w:val="00600295"/>
    <w:rsid w:val="0060075E"/>
    <w:rsid w:val="00610038"/>
    <w:rsid w:val="00620BBC"/>
    <w:rsid w:val="00621BA0"/>
    <w:rsid w:val="0064019B"/>
    <w:rsid w:val="0064434F"/>
    <w:rsid w:val="00651581"/>
    <w:rsid w:val="00651CAB"/>
    <w:rsid w:val="0065294C"/>
    <w:rsid w:val="00652FDA"/>
    <w:rsid w:val="006541E4"/>
    <w:rsid w:val="006574AA"/>
    <w:rsid w:val="006630AE"/>
    <w:rsid w:val="00663D1D"/>
    <w:rsid w:val="00665EB6"/>
    <w:rsid w:val="006710AE"/>
    <w:rsid w:val="00675188"/>
    <w:rsid w:val="006866C3"/>
    <w:rsid w:val="0069063D"/>
    <w:rsid w:val="006928EB"/>
    <w:rsid w:val="006B6AA8"/>
    <w:rsid w:val="006C4509"/>
    <w:rsid w:val="006C61E3"/>
    <w:rsid w:val="006C6F23"/>
    <w:rsid w:val="006E03A0"/>
    <w:rsid w:val="006E1511"/>
    <w:rsid w:val="006E2A8A"/>
    <w:rsid w:val="006E549E"/>
    <w:rsid w:val="006F0FC6"/>
    <w:rsid w:val="007035F9"/>
    <w:rsid w:val="00713D19"/>
    <w:rsid w:val="00722BBB"/>
    <w:rsid w:val="00723C31"/>
    <w:rsid w:val="00731A0B"/>
    <w:rsid w:val="007326C2"/>
    <w:rsid w:val="007341A8"/>
    <w:rsid w:val="00737D3E"/>
    <w:rsid w:val="00742DFE"/>
    <w:rsid w:val="00742EC1"/>
    <w:rsid w:val="00752F58"/>
    <w:rsid w:val="0075716F"/>
    <w:rsid w:val="007651FD"/>
    <w:rsid w:val="00765218"/>
    <w:rsid w:val="00770CC8"/>
    <w:rsid w:val="007807BE"/>
    <w:rsid w:val="00786CF1"/>
    <w:rsid w:val="00790AC5"/>
    <w:rsid w:val="007A6657"/>
    <w:rsid w:val="007A7C07"/>
    <w:rsid w:val="007A7D7B"/>
    <w:rsid w:val="007B1147"/>
    <w:rsid w:val="007D026E"/>
    <w:rsid w:val="007D0835"/>
    <w:rsid w:val="007D34F6"/>
    <w:rsid w:val="007D6061"/>
    <w:rsid w:val="007E7F13"/>
    <w:rsid w:val="007F1591"/>
    <w:rsid w:val="007F4A56"/>
    <w:rsid w:val="007F6B71"/>
    <w:rsid w:val="008058E6"/>
    <w:rsid w:val="008063E9"/>
    <w:rsid w:val="0081121A"/>
    <w:rsid w:val="00811756"/>
    <w:rsid w:val="00813087"/>
    <w:rsid w:val="0081380D"/>
    <w:rsid w:val="00817ADE"/>
    <w:rsid w:val="008221E3"/>
    <w:rsid w:val="00840B6A"/>
    <w:rsid w:val="008440C7"/>
    <w:rsid w:val="00845198"/>
    <w:rsid w:val="00847460"/>
    <w:rsid w:val="00850A91"/>
    <w:rsid w:val="0085391A"/>
    <w:rsid w:val="00853BE2"/>
    <w:rsid w:val="00857B97"/>
    <w:rsid w:val="008647B1"/>
    <w:rsid w:val="00866310"/>
    <w:rsid w:val="0086733B"/>
    <w:rsid w:val="008678F4"/>
    <w:rsid w:val="00875946"/>
    <w:rsid w:val="00876780"/>
    <w:rsid w:val="00895CC2"/>
    <w:rsid w:val="008A26C5"/>
    <w:rsid w:val="008A47E2"/>
    <w:rsid w:val="008B6955"/>
    <w:rsid w:val="008C0979"/>
    <w:rsid w:val="008D09E6"/>
    <w:rsid w:val="008D20B8"/>
    <w:rsid w:val="008E66F1"/>
    <w:rsid w:val="008F4A32"/>
    <w:rsid w:val="00911A34"/>
    <w:rsid w:val="00913772"/>
    <w:rsid w:val="00917ECC"/>
    <w:rsid w:val="00927649"/>
    <w:rsid w:val="00933975"/>
    <w:rsid w:val="009356E5"/>
    <w:rsid w:val="0094065B"/>
    <w:rsid w:val="009450CF"/>
    <w:rsid w:val="00945398"/>
    <w:rsid w:val="009453E2"/>
    <w:rsid w:val="009454B5"/>
    <w:rsid w:val="00947C23"/>
    <w:rsid w:val="00955309"/>
    <w:rsid w:val="009566D9"/>
    <w:rsid w:val="00965062"/>
    <w:rsid w:val="00973FB8"/>
    <w:rsid w:val="00975828"/>
    <w:rsid w:val="009801A8"/>
    <w:rsid w:val="00984B4E"/>
    <w:rsid w:val="00993B2A"/>
    <w:rsid w:val="0099424F"/>
    <w:rsid w:val="009A249C"/>
    <w:rsid w:val="009A254C"/>
    <w:rsid w:val="009C61A4"/>
    <w:rsid w:val="009D251E"/>
    <w:rsid w:val="009E623A"/>
    <w:rsid w:val="009E7829"/>
    <w:rsid w:val="009F03CE"/>
    <w:rsid w:val="009F5961"/>
    <w:rsid w:val="00A045AB"/>
    <w:rsid w:val="00A1022C"/>
    <w:rsid w:val="00A14311"/>
    <w:rsid w:val="00A2618B"/>
    <w:rsid w:val="00A31695"/>
    <w:rsid w:val="00A33C0E"/>
    <w:rsid w:val="00A415BE"/>
    <w:rsid w:val="00A438F5"/>
    <w:rsid w:val="00A52E45"/>
    <w:rsid w:val="00A6345C"/>
    <w:rsid w:val="00A660C2"/>
    <w:rsid w:val="00A7153C"/>
    <w:rsid w:val="00A8163A"/>
    <w:rsid w:val="00A831C2"/>
    <w:rsid w:val="00A97EF6"/>
    <w:rsid w:val="00AA4336"/>
    <w:rsid w:val="00AC2CD8"/>
    <w:rsid w:val="00AC7549"/>
    <w:rsid w:val="00AD181E"/>
    <w:rsid w:val="00AD6B91"/>
    <w:rsid w:val="00AD6BBC"/>
    <w:rsid w:val="00AE12EF"/>
    <w:rsid w:val="00AE26EF"/>
    <w:rsid w:val="00AE7B06"/>
    <w:rsid w:val="00AF201F"/>
    <w:rsid w:val="00AF5A5D"/>
    <w:rsid w:val="00B06047"/>
    <w:rsid w:val="00B06A9C"/>
    <w:rsid w:val="00B16330"/>
    <w:rsid w:val="00B257EF"/>
    <w:rsid w:val="00B2798B"/>
    <w:rsid w:val="00B30669"/>
    <w:rsid w:val="00B318C0"/>
    <w:rsid w:val="00B35B0F"/>
    <w:rsid w:val="00B45AB8"/>
    <w:rsid w:val="00B50DC5"/>
    <w:rsid w:val="00B637B5"/>
    <w:rsid w:val="00B66C2D"/>
    <w:rsid w:val="00B67187"/>
    <w:rsid w:val="00B67621"/>
    <w:rsid w:val="00B67CE5"/>
    <w:rsid w:val="00B74FB7"/>
    <w:rsid w:val="00B86282"/>
    <w:rsid w:val="00B963DD"/>
    <w:rsid w:val="00B970B0"/>
    <w:rsid w:val="00BA44F7"/>
    <w:rsid w:val="00BA4C90"/>
    <w:rsid w:val="00BA5C92"/>
    <w:rsid w:val="00BA6839"/>
    <w:rsid w:val="00BB08B0"/>
    <w:rsid w:val="00BB2249"/>
    <w:rsid w:val="00BB2F13"/>
    <w:rsid w:val="00BC0F10"/>
    <w:rsid w:val="00BC1F45"/>
    <w:rsid w:val="00BC2BC6"/>
    <w:rsid w:val="00BC7EC9"/>
    <w:rsid w:val="00BD0C5C"/>
    <w:rsid w:val="00BD1E90"/>
    <w:rsid w:val="00BD2CA9"/>
    <w:rsid w:val="00BD70D4"/>
    <w:rsid w:val="00BD7124"/>
    <w:rsid w:val="00BE5E84"/>
    <w:rsid w:val="00BF4FDE"/>
    <w:rsid w:val="00C131DB"/>
    <w:rsid w:val="00C14642"/>
    <w:rsid w:val="00C22037"/>
    <w:rsid w:val="00C22F4A"/>
    <w:rsid w:val="00C24B4E"/>
    <w:rsid w:val="00C31E4A"/>
    <w:rsid w:val="00C339E7"/>
    <w:rsid w:val="00C378CD"/>
    <w:rsid w:val="00C523E7"/>
    <w:rsid w:val="00C605C0"/>
    <w:rsid w:val="00C642EF"/>
    <w:rsid w:val="00C64631"/>
    <w:rsid w:val="00C70282"/>
    <w:rsid w:val="00C737BA"/>
    <w:rsid w:val="00C755A5"/>
    <w:rsid w:val="00C7648C"/>
    <w:rsid w:val="00C8390B"/>
    <w:rsid w:val="00C93F32"/>
    <w:rsid w:val="00C93F7D"/>
    <w:rsid w:val="00CA371A"/>
    <w:rsid w:val="00CC388E"/>
    <w:rsid w:val="00CC5B19"/>
    <w:rsid w:val="00CC6061"/>
    <w:rsid w:val="00CC719E"/>
    <w:rsid w:val="00CD5256"/>
    <w:rsid w:val="00CD5C38"/>
    <w:rsid w:val="00CD7299"/>
    <w:rsid w:val="00CE1750"/>
    <w:rsid w:val="00CE1BFF"/>
    <w:rsid w:val="00CE640C"/>
    <w:rsid w:val="00CF62C7"/>
    <w:rsid w:val="00CF7776"/>
    <w:rsid w:val="00D04F17"/>
    <w:rsid w:val="00D1790A"/>
    <w:rsid w:val="00D22C0A"/>
    <w:rsid w:val="00D24309"/>
    <w:rsid w:val="00D24BAF"/>
    <w:rsid w:val="00D24CC4"/>
    <w:rsid w:val="00D37D1D"/>
    <w:rsid w:val="00D41BFD"/>
    <w:rsid w:val="00D41F30"/>
    <w:rsid w:val="00D429B0"/>
    <w:rsid w:val="00D43C3F"/>
    <w:rsid w:val="00D45597"/>
    <w:rsid w:val="00D46FF5"/>
    <w:rsid w:val="00D54516"/>
    <w:rsid w:val="00D54895"/>
    <w:rsid w:val="00D551F7"/>
    <w:rsid w:val="00D552D3"/>
    <w:rsid w:val="00D60189"/>
    <w:rsid w:val="00D6123F"/>
    <w:rsid w:val="00D73F02"/>
    <w:rsid w:val="00D74848"/>
    <w:rsid w:val="00D74DA4"/>
    <w:rsid w:val="00D75A51"/>
    <w:rsid w:val="00D75EA5"/>
    <w:rsid w:val="00D772C5"/>
    <w:rsid w:val="00D77C27"/>
    <w:rsid w:val="00D8126D"/>
    <w:rsid w:val="00D904F5"/>
    <w:rsid w:val="00D9798A"/>
    <w:rsid w:val="00D97B5C"/>
    <w:rsid w:val="00DB1885"/>
    <w:rsid w:val="00DB44E0"/>
    <w:rsid w:val="00DB4971"/>
    <w:rsid w:val="00DB5580"/>
    <w:rsid w:val="00DC6D83"/>
    <w:rsid w:val="00DE3BBB"/>
    <w:rsid w:val="00DE6992"/>
    <w:rsid w:val="00DF27D5"/>
    <w:rsid w:val="00DF2828"/>
    <w:rsid w:val="00DF5B45"/>
    <w:rsid w:val="00DF5D69"/>
    <w:rsid w:val="00DF66FE"/>
    <w:rsid w:val="00E1031F"/>
    <w:rsid w:val="00E1601B"/>
    <w:rsid w:val="00E20EDF"/>
    <w:rsid w:val="00E2205F"/>
    <w:rsid w:val="00E32004"/>
    <w:rsid w:val="00E33A3B"/>
    <w:rsid w:val="00E35669"/>
    <w:rsid w:val="00E37FDA"/>
    <w:rsid w:val="00E41701"/>
    <w:rsid w:val="00E50AD6"/>
    <w:rsid w:val="00E537F6"/>
    <w:rsid w:val="00E71906"/>
    <w:rsid w:val="00E7676B"/>
    <w:rsid w:val="00E82ED2"/>
    <w:rsid w:val="00E909B4"/>
    <w:rsid w:val="00E90F0A"/>
    <w:rsid w:val="00E91CA7"/>
    <w:rsid w:val="00EA1017"/>
    <w:rsid w:val="00EA35EA"/>
    <w:rsid w:val="00EB3F81"/>
    <w:rsid w:val="00EB556B"/>
    <w:rsid w:val="00EB5580"/>
    <w:rsid w:val="00EC323D"/>
    <w:rsid w:val="00ED214B"/>
    <w:rsid w:val="00EE0FBD"/>
    <w:rsid w:val="00EE155C"/>
    <w:rsid w:val="00EE1F2C"/>
    <w:rsid w:val="00EF506A"/>
    <w:rsid w:val="00EF6596"/>
    <w:rsid w:val="00F03F88"/>
    <w:rsid w:val="00F137B2"/>
    <w:rsid w:val="00F137CD"/>
    <w:rsid w:val="00F351D3"/>
    <w:rsid w:val="00F458C3"/>
    <w:rsid w:val="00F62FE7"/>
    <w:rsid w:val="00F70108"/>
    <w:rsid w:val="00F7029A"/>
    <w:rsid w:val="00F72D8D"/>
    <w:rsid w:val="00F75744"/>
    <w:rsid w:val="00F7581D"/>
    <w:rsid w:val="00F75E44"/>
    <w:rsid w:val="00F8109F"/>
    <w:rsid w:val="00F84B53"/>
    <w:rsid w:val="00F870A1"/>
    <w:rsid w:val="00F8764A"/>
    <w:rsid w:val="00F90170"/>
    <w:rsid w:val="00F90B95"/>
    <w:rsid w:val="00F96AE3"/>
    <w:rsid w:val="00FA36CB"/>
    <w:rsid w:val="00FB242C"/>
    <w:rsid w:val="00FC048D"/>
    <w:rsid w:val="00FC10DC"/>
    <w:rsid w:val="00FD6751"/>
    <w:rsid w:val="00FF42E5"/>
    <w:rsid w:val="00FF5BE0"/>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415E"/>
  <w15:chartTrackingRefBased/>
  <w15:docId w15:val="{E2D50D3A-F195-485E-8198-8828F9E9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06"/>
    <w:pPr>
      <w:ind w:left="720"/>
      <w:contextualSpacing/>
    </w:pPr>
  </w:style>
  <w:style w:type="paragraph" w:styleId="Header">
    <w:name w:val="header"/>
    <w:basedOn w:val="Normal"/>
    <w:link w:val="HeaderChar"/>
    <w:uiPriority w:val="99"/>
    <w:unhideWhenUsed/>
    <w:rsid w:val="00FF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2E5"/>
  </w:style>
  <w:style w:type="paragraph" w:styleId="Footer">
    <w:name w:val="footer"/>
    <w:basedOn w:val="Normal"/>
    <w:link w:val="FooterChar"/>
    <w:uiPriority w:val="99"/>
    <w:unhideWhenUsed/>
    <w:rsid w:val="00FF4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E5"/>
  </w:style>
  <w:style w:type="paragraph" w:customStyle="1" w:styleId="Default">
    <w:name w:val="Default"/>
    <w:rsid w:val="007F6B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Carolyn</dc:creator>
  <cp:keywords/>
  <dc:description/>
  <cp:lastModifiedBy>Robertson, Brian</cp:lastModifiedBy>
  <cp:revision>3</cp:revision>
  <dcterms:created xsi:type="dcterms:W3CDTF">2020-03-16T13:15:00Z</dcterms:created>
  <dcterms:modified xsi:type="dcterms:W3CDTF">2020-03-16T15:06:00Z</dcterms:modified>
</cp:coreProperties>
</file>