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D2359F" w14:textId="77777777" w:rsidR="00513133" w:rsidRDefault="0009537A" w:rsidP="00217A3F">
      <w:pPr>
        <w:rPr>
          <w:rFonts w:ascii="Constantia" w:eastAsia="Times New Roman" w:hAnsi="Constantia"/>
          <w:b/>
          <w:sz w:val="36"/>
          <w:szCs w:val="36"/>
        </w:rPr>
      </w:pPr>
      <w:r>
        <w:rPr>
          <w:noProof/>
        </w:rPr>
        <mc:AlternateContent>
          <mc:Choice Requires="wpg">
            <w:drawing>
              <wp:anchor distT="0" distB="0" distL="114300" distR="114300" simplePos="0" relativeHeight="251663360" behindDoc="0" locked="0" layoutInCell="1" allowOverlap="1" wp14:anchorId="0A991B98" wp14:editId="2EC45D07">
                <wp:simplePos x="0" y="0"/>
                <wp:positionH relativeFrom="margin">
                  <wp:align>center</wp:align>
                </wp:positionH>
                <wp:positionV relativeFrom="page">
                  <wp:posOffset>219075</wp:posOffset>
                </wp:positionV>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6FA5D1C1" id="Group 149" o:spid="_x0000_s1026" style="position:absolute;margin-left:0;margin-top:17.25pt;width:8in;height:95.7pt;z-index:251663360;mso-width-percent:941;mso-height-percent:121;mso-position-horizontal:center;mso-position-horizontal-relative:margin;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5b9bd5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0" o:title="" recolor="t" rotate="t" type="frame"/>
                </v:rect>
                <w10:wrap anchorx="margin" anchory="page"/>
              </v:group>
            </w:pict>
          </mc:Fallback>
        </mc:AlternateContent>
      </w:r>
    </w:p>
    <w:p w14:paraId="475FD53D" w14:textId="77777777" w:rsidR="00513133" w:rsidRDefault="00513133" w:rsidP="00217A3F">
      <w:pPr>
        <w:rPr>
          <w:rFonts w:ascii="Constantia" w:eastAsia="Times New Roman" w:hAnsi="Constantia"/>
          <w:b/>
          <w:sz w:val="36"/>
          <w:szCs w:val="36"/>
        </w:rPr>
      </w:pPr>
    </w:p>
    <w:p w14:paraId="42845765" w14:textId="77777777" w:rsidR="00513133" w:rsidRDefault="00513133" w:rsidP="00217A3F">
      <w:pPr>
        <w:rPr>
          <w:rFonts w:ascii="Constantia" w:eastAsia="Times New Roman" w:hAnsi="Constantia"/>
          <w:b/>
          <w:sz w:val="36"/>
          <w:szCs w:val="36"/>
        </w:rPr>
      </w:pPr>
    </w:p>
    <w:p w14:paraId="6A1991C2" w14:textId="77777777" w:rsidR="00513133" w:rsidRDefault="00513133" w:rsidP="00217A3F">
      <w:pPr>
        <w:rPr>
          <w:rFonts w:ascii="Constantia" w:eastAsia="Times New Roman" w:hAnsi="Constantia"/>
          <w:b/>
          <w:sz w:val="36"/>
          <w:szCs w:val="36"/>
        </w:rPr>
      </w:pPr>
    </w:p>
    <w:p w14:paraId="71F9B809" w14:textId="77777777" w:rsidR="00513133" w:rsidRDefault="0009537A" w:rsidP="00217A3F">
      <w:pPr>
        <w:rPr>
          <w:rFonts w:ascii="Constantia" w:eastAsia="Times New Roman" w:hAnsi="Constantia"/>
          <w:b/>
          <w:sz w:val="36"/>
          <w:szCs w:val="36"/>
        </w:rPr>
      </w:pPr>
      <w:r w:rsidRPr="00376679">
        <w:rPr>
          <w:b/>
          <w:bCs/>
          <w:caps/>
          <w:noProof/>
          <w:color w:val="FFFFFF" w:themeColor="background1"/>
          <w:spacing w:val="5"/>
          <w:kern w:val="28"/>
          <w:sz w:val="80"/>
          <w:szCs w:val="80"/>
        </w:rPr>
        <w:drawing>
          <wp:inline distT="0" distB="0" distL="0" distR="0" wp14:anchorId="3E31A1F8" wp14:editId="111F8B6D">
            <wp:extent cx="4654383" cy="191395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89647" cy="1928451"/>
                    </a:xfrm>
                    <a:prstGeom prst="rect">
                      <a:avLst/>
                    </a:prstGeom>
                  </pic:spPr>
                </pic:pic>
              </a:graphicData>
            </a:graphic>
          </wp:inline>
        </w:drawing>
      </w:r>
    </w:p>
    <w:p w14:paraId="14161514" w14:textId="77777777" w:rsidR="00513133" w:rsidRDefault="00513133" w:rsidP="00217A3F">
      <w:pPr>
        <w:rPr>
          <w:rFonts w:ascii="Constantia" w:eastAsia="Times New Roman" w:hAnsi="Constantia"/>
          <w:b/>
          <w:sz w:val="36"/>
          <w:szCs w:val="36"/>
        </w:rPr>
      </w:pPr>
    </w:p>
    <w:p w14:paraId="2E3351A5" w14:textId="77777777" w:rsidR="0009537A" w:rsidRPr="008E3013" w:rsidRDefault="0009537A" w:rsidP="0009537A">
      <w:pPr>
        <w:jc w:val="right"/>
        <w:rPr>
          <w:color w:val="FF0000"/>
        </w:rPr>
      </w:pPr>
      <w:r>
        <w:rPr>
          <w:caps/>
          <w:color w:val="5B9BD5" w:themeColor="accent1"/>
          <w:sz w:val="64"/>
          <w:szCs w:val="64"/>
        </w:rPr>
        <w:t>Cascade Natural Gas Stakeholder Engagement DESIGN DOCUMENT</w:t>
      </w:r>
    </w:p>
    <w:p w14:paraId="2202FE1E" w14:textId="77777777" w:rsidR="00513133" w:rsidRDefault="00513133" w:rsidP="00217A3F">
      <w:pPr>
        <w:rPr>
          <w:rFonts w:ascii="Calibri" w:hAnsi="Calibri" w:cs="Calibri"/>
        </w:rPr>
      </w:pPr>
    </w:p>
    <w:p w14:paraId="67DB88A2" w14:textId="77777777" w:rsidR="00513133" w:rsidRDefault="00513133" w:rsidP="00217A3F">
      <w:pPr>
        <w:rPr>
          <w:rFonts w:ascii="Calibri" w:hAnsi="Calibri" w:cs="Calibri"/>
        </w:rPr>
      </w:pPr>
    </w:p>
    <w:p w14:paraId="6C15A77C" w14:textId="77777777" w:rsidR="00513133" w:rsidRDefault="0009537A" w:rsidP="00217A3F">
      <w:pPr>
        <w:rPr>
          <w:rFonts w:ascii="Calibri" w:hAnsi="Calibri" w:cs="Calibri"/>
        </w:rPr>
      </w:pPr>
      <w:r>
        <w:rPr>
          <w:noProof/>
        </w:rPr>
        <mc:AlternateContent>
          <mc:Choice Requires="wps">
            <w:drawing>
              <wp:anchor distT="0" distB="0" distL="114300" distR="114300" simplePos="0" relativeHeight="251665408" behindDoc="0" locked="0" layoutInCell="1" allowOverlap="1" wp14:anchorId="29AFB3E6" wp14:editId="54955240">
                <wp:simplePos x="0" y="0"/>
                <wp:positionH relativeFrom="page">
                  <wp:posOffset>228600</wp:posOffset>
                </wp:positionH>
                <wp:positionV relativeFrom="page">
                  <wp:posOffset>6286500</wp:posOffset>
                </wp:positionV>
                <wp:extent cx="7313930" cy="140970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3930" cy="1409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D94017" w14:textId="77777777" w:rsidR="0009537A" w:rsidRDefault="0009537A" w:rsidP="0009537A">
                            <w:pPr>
                              <w:pStyle w:val="NoSpacing"/>
                              <w:jc w:val="right"/>
                              <w:rPr>
                                <w:color w:val="5B9BD5" w:themeColor="accent1"/>
                                <w:sz w:val="28"/>
                                <w:szCs w:val="28"/>
                              </w:rPr>
                            </w:pPr>
                            <w:r>
                              <w:rPr>
                                <w:color w:val="5B9BD5" w:themeColor="accent1"/>
                                <w:sz w:val="28"/>
                                <w:szCs w:val="28"/>
                              </w:rPr>
                              <w:t>Abstract</w:t>
                            </w:r>
                          </w:p>
                          <w:sdt>
                            <w:sdtPr>
                              <w:rPr>
                                <w:rFonts w:ascii="Calibri" w:eastAsiaTheme="minorEastAsia" w:hAnsi="Calibri" w:cs="Calibri"/>
                                <w:sz w:val="20"/>
                                <w:szCs w:val="20"/>
                              </w:rPr>
                              <w:alias w:val="Abstract"/>
                              <w:tag w:val=""/>
                              <w:id w:val="-2088295992"/>
                              <w:dataBinding w:prefixMappings="xmlns:ns0='http://schemas.microsoft.com/office/2006/coverPageProps' " w:xpath="/ns0:CoverPageProperties[1]/ns0:Abstract[1]" w:storeItemID="{55AF091B-3C7A-41E3-B477-F2FDAA23CFDA}"/>
                              <w:text w:multiLine="1"/>
                            </w:sdtPr>
                            <w:sdtEndPr/>
                            <w:sdtContent>
                              <w:p w14:paraId="067C5E44" w14:textId="028F7717" w:rsidR="0009537A" w:rsidRPr="00A13FAE" w:rsidRDefault="0009537A" w:rsidP="0009537A">
                                <w:pPr>
                                  <w:pStyle w:val="NoSpacing"/>
                                  <w:jc w:val="right"/>
                                  <w:rPr>
                                    <w:sz w:val="16"/>
                                    <w:szCs w:val="16"/>
                                  </w:rPr>
                                </w:pPr>
                                <w:r w:rsidRPr="00A13FAE">
                                  <w:rPr>
                                    <w:rFonts w:ascii="Calibri" w:eastAsiaTheme="minorEastAsia" w:hAnsi="Calibri" w:cs="Calibri"/>
                                    <w:sz w:val="20"/>
                                    <w:szCs w:val="20"/>
                                  </w:rPr>
                                  <w:t xml:space="preserve">This document contains the rational, assumptions, and explanation behind the Stakeholder Engagement process of Cascade’s IRP Process   </w:t>
                                </w:r>
                              </w:p>
                            </w:sdtContent>
                          </w:sdt>
                          <w:p w14:paraId="65D21226" w14:textId="312C0B5F" w:rsidR="0009537A" w:rsidRDefault="0009537A" w:rsidP="0009537A">
                            <w:pPr>
                              <w:pStyle w:val="NoSpacing"/>
                              <w:jc w:val="right"/>
                              <w:rPr>
                                <w:color w:val="595959" w:themeColor="text1" w:themeTint="A6"/>
                                <w:sz w:val="20"/>
                                <w:szCs w:val="20"/>
                              </w:rPr>
                            </w:pPr>
                            <w:r w:rsidRPr="00A13FAE" w:rsidDel="0009537A">
                              <w:rPr>
                                <w:sz w:val="28"/>
                                <w:szCs w:val="28"/>
                              </w:rPr>
                              <w:t xml:space="preserve"> </w:t>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29AFB3E6" id="_x0000_t202" coordsize="21600,21600" o:spt="202" path="m,l,21600r21600,l21600,xe">
                <v:stroke joinstyle="miter"/>
                <v:path gradientshapeok="t" o:connecttype="rect"/>
              </v:shapetype>
              <v:shape id="Text Box 153" o:spid="_x0000_s1026" type="#_x0000_t202" style="position:absolute;margin-left:18pt;margin-top:495pt;width:575.9pt;height:111pt;z-index:251665408;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" filled="f" stroked="f" strokeweight=".5pt">
                <v:textbox inset="126pt,0,54pt,0">
                  <w:txbxContent>
                    <w:p w14:paraId="01D94017" w14:textId="77777777" w:rsidR="0009537A" w:rsidRDefault="0009537A" w:rsidP="0009537A">
                      <w:pPr>
                        <w:pStyle w:val="NoSpacing"/>
                        <w:jc w:val="right"/>
                        <w:rPr>
                          <w:color w:val="5B9BD5" w:themeColor="accent1"/>
                          <w:sz w:val="28"/>
                          <w:szCs w:val="28"/>
                        </w:rPr>
                      </w:pPr>
                      <w:r>
                        <w:rPr>
                          <w:color w:val="5B9BD5" w:themeColor="accent1"/>
                          <w:sz w:val="28"/>
                          <w:szCs w:val="28"/>
                        </w:rPr>
                        <w:t>Abstract</w:t>
                      </w:r>
                    </w:p>
                    <w:sdt>
                      <w:sdtPr>
                        <w:rPr>
                          <w:rFonts w:ascii="Calibri" w:eastAsiaTheme="minorEastAsia" w:hAnsi="Calibri" w:cs="Calibri"/>
                          <w:sz w:val="20"/>
                          <w:szCs w:val="20"/>
                        </w:rPr>
                        <w:alias w:val="Abstract"/>
                        <w:tag w:val=""/>
                        <w:id w:val="-2088295992"/>
                        <w:dataBinding w:prefixMappings="xmlns:ns0='http://schemas.microsoft.com/office/2006/coverPageProps' " w:xpath="/ns0:CoverPageProperties[1]/ns0:Abstract[1]" w:storeItemID="{55AF091B-3C7A-41E3-B477-F2FDAA23CFDA}"/>
                        <w:text w:multiLine="1"/>
                      </w:sdtPr>
                      <w:sdtEndPr/>
                      <w:sdtContent>
                        <w:p w14:paraId="067C5E44" w14:textId="028F7717" w:rsidR="0009537A" w:rsidRPr="00A13FAE" w:rsidRDefault="0009537A" w:rsidP="0009537A">
                          <w:pPr>
                            <w:pStyle w:val="NoSpacing"/>
                            <w:jc w:val="right"/>
                            <w:rPr>
                              <w:sz w:val="16"/>
                              <w:szCs w:val="16"/>
                            </w:rPr>
                          </w:pPr>
                          <w:r w:rsidRPr="00A13FAE">
                            <w:rPr>
                              <w:rFonts w:ascii="Calibri" w:eastAsiaTheme="minorEastAsia" w:hAnsi="Calibri" w:cs="Calibri"/>
                              <w:sz w:val="20"/>
                              <w:szCs w:val="20"/>
                            </w:rPr>
                            <w:t xml:space="preserve">This document contains the rational, assumptions, and explanation behind the Stakeholder Engagement process of Cascade’s IRP Process   </w:t>
                          </w:r>
                        </w:p>
                      </w:sdtContent>
                    </w:sdt>
                    <w:p w14:paraId="65D21226" w14:textId="312C0B5F" w:rsidR="0009537A" w:rsidRDefault="0009537A" w:rsidP="0009537A">
                      <w:pPr>
                        <w:pStyle w:val="NoSpacing"/>
                        <w:jc w:val="right"/>
                        <w:rPr>
                          <w:color w:val="595959" w:themeColor="text1" w:themeTint="A6"/>
                          <w:sz w:val="20"/>
                          <w:szCs w:val="20"/>
                        </w:rPr>
                      </w:pPr>
                      <w:r w:rsidRPr="00A13FAE" w:rsidDel="0009537A">
                        <w:rPr>
                          <w:sz w:val="28"/>
                          <w:szCs w:val="28"/>
                        </w:rPr>
                        <w:t xml:space="preserve"> </w:t>
                      </w:r>
                    </w:p>
                  </w:txbxContent>
                </v:textbox>
                <w10:wrap type="square" anchorx="page" anchory="page"/>
              </v:shape>
            </w:pict>
          </mc:Fallback>
        </mc:AlternateContent>
      </w:r>
    </w:p>
    <w:p w14:paraId="15C72AD3" w14:textId="77777777" w:rsidR="00513133" w:rsidRDefault="00513133" w:rsidP="00217A3F">
      <w:pPr>
        <w:rPr>
          <w:rFonts w:ascii="Calibri" w:hAnsi="Calibri" w:cs="Calibri"/>
        </w:rPr>
      </w:pPr>
    </w:p>
    <w:p w14:paraId="14C28DFD" w14:textId="77777777" w:rsidR="00513133" w:rsidRDefault="00513133" w:rsidP="00217A3F">
      <w:pPr>
        <w:rPr>
          <w:rFonts w:ascii="Calibri" w:hAnsi="Calibri" w:cs="Calibri"/>
        </w:rPr>
      </w:pPr>
    </w:p>
    <w:p w14:paraId="06CDD245" w14:textId="77777777" w:rsidR="00513133" w:rsidRDefault="00513133" w:rsidP="00217A3F">
      <w:pPr>
        <w:rPr>
          <w:rFonts w:ascii="Calibri" w:hAnsi="Calibri" w:cs="Calibri"/>
        </w:rPr>
      </w:pPr>
    </w:p>
    <w:p w14:paraId="21084CC0" w14:textId="77777777" w:rsidR="00513133" w:rsidRDefault="00513133" w:rsidP="00217A3F">
      <w:pPr>
        <w:rPr>
          <w:rFonts w:ascii="Calibri" w:hAnsi="Calibri" w:cs="Calibri"/>
        </w:rPr>
      </w:pPr>
    </w:p>
    <w:p w14:paraId="5675379E" w14:textId="77777777" w:rsidR="00513133" w:rsidRDefault="00513133" w:rsidP="00217A3F">
      <w:pPr>
        <w:rPr>
          <w:rFonts w:ascii="Calibri" w:hAnsi="Calibri" w:cs="Calibri"/>
        </w:rPr>
      </w:pPr>
    </w:p>
    <w:p w14:paraId="1FADC2CE" w14:textId="77777777" w:rsidR="00BC5561" w:rsidRDefault="00BC5561" w:rsidP="00217A3F">
      <w:pPr>
        <w:rPr>
          <w:rFonts w:ascii="Calibri" w:hAnsi="Calibri" w:cs="Calibri"/>
        </w:rPr>
      </w:pPr>
    </w:p>
    <w:p w14:paraId="68171F6B" w14:textId="77777777" w:rsidR="00BC5561" w:rsidRDefault="00BC5561">
      <w:pPr>
        <w:spacing w:after="160" w:line="259" w:lineRule="auto"/>
        <w:rPr>
          <w:rFonts w:ascii="Calibri" w:hAnsi="Calibri" w:cs="Calibri"/>
        </w:rPr>
      </w:pPr>
      <w:r>
        <w:rPr>
          <w:rFonts w:ascii="Calibri" w:hAnsi="Calibri" w:cs="Calibri"/>
        </w:rPr>
        <w:br w:type="page"/>
      </w:r>
    </w:p>
    <w:sdt>
      <w:sdtPr>
        <w:rPr>
          <w:rFonts w:asciiTheme="minorHAnsi" w:eastAsiaTheme="minorHAnsi" w:hAnsiTheme="minorHAnsi" w:cstheme="minorBidi"/>
          <w:color w:val="auto"/>
          <w:sz w:val="22"/>
          <w:szCs w:val="22"/>
        </w:rPr>
        <w:id w:val="302130852"/>
        <w:docPartObj>
          <w:docPartGallery w:val="Table of Contents"/>
          <w:docPartUnique/>
        </w:docPartObj>
      </w:sdtPr>
      <w:sdtEndPr>
        <w:rPr>
          <w:rFonts w:eastAsiaTheme="minorEastAsia"/>
          <w:b/>
          <w:bCs/>
          <w:noProof/>
        </w:rPr>
      </w:sdtEndPr>
      <w:sdtContent>
        <w:p w14:paraId="5A1D29C1" w14:textId="77777777" w:rsidR="0009537A" w:rsidRDefault="0009537A" w:rsidP="00A13FAE">
          <w:pPr>
            <w:pStyle w:val="TOCHeading"/>
            <w:jc w:val="both"/>
          </w:pPr>
          <w:r>
            <w:t>Table of Contents</w:t>
          </w:r>
        </w:p>
        <w:p w14:paraId="2BD7C1CF" w14:textId="18BA64DC" w:rsidR="0009537A" w:rsidRDefault="0009537A" w:rsidP="006A4515">
          <w:pPr>
            <w:pStyle w:val="TOC1"/>
            <w:rPr>
              <w:rFonts w:eastAsiaTheme="minorEastAsia"/>
              <w:noProof/>
            </w:rPr>
          </w:pPr>
          <w:r>
            <w:fldChar w:fldCharType="begin"/>
          </w:r>
          <w:r>
            <w:instrText xml:space="preserve"> TOC \o "1-3" \h \z \u </w:instrText>
          </w:r>
          <w:r>
            <w:fldChar w:fldCharType="separate"/>
          </w:r>
          <w:hyperlink w:anchor="_Toc470782856" w:history="1">
            <w:r w:rsidRPr="00A56BF8">
              <w:rPr>
                <w:rStyle w:val="Hyperlink"/>
                <w:noProof/>
              </w:rPr>
              <w:t>I.</w:t>
            </w:r>
            <w:r>
              <w:rPr>
                <w:rFonts w:eastAsiaTheme="minorEastAsia"/>
                <w:noProof/>
              </w:rPr>
              <w:tab/>
            </w:r>
            <w:r>
              <w:rPr>
                <w:rStyle w:val="Hyperlink"/>
                <w:noProof/>
              </w:rPr>
              <w:t>Introduction</w:t>
            </w:r>
            <w:r>
              <w:rPr>
                <w:noProof/>
                <w:webHidden/>
              </w:rPr>
              <w:tab/>
            </w:r>
            <w:r w:rsidR="00A65B0E">
              <w:rPr>
                <w:noProof/>
                <w:webHidden/>
              </w:rPr>
              <w:t>1</w:t>
            </w:r>
          </w:hyperlink>
        </w:p>
        <w:p w14:paraId="0F32DCDF" w14:textId="77777777" w:rsidR="0009537A" w:rsidRDefault="00B418F5" w:rsidP="006A4515">
          <w:pPr>
            <w:pStyle w:val="TOC1"/>
            <w:rPr>
              <w:rFonts w:eastAsiaTheme="minorEastAsia"/>
              <w:noProof/>
            </w:rPr>
          </w:pPr>
          <w:hyperlink w:anchor="_Toc470782857" w:history="1">
            <w:r w:rsidR="0009537A" w:rsidRPr="00A56BF8">
              <w:rPr>
                <w:rStyle w:val="Hyperlink"/>
                <w:noProof/>
              </w:rPr>
              <w:t>II.</w:t>
            </w:r>
            <w:r w:rsidR="0009537A">
              <w:rPr>
                <w:rFonts w:eastAsiaTheme="minorEastAsia"/>
                <w:noProof/>
              </w:rPr>
              <w:tab/>
            </w:r>
            <w:r w:rsidR="00FF2FEF">
              <w:rPr>
                <w:rStyle w:val="Hyperlink"/>
                <w:noProof/>
              </w:rPr>
              <w:t>Purpose</w:t>
            </w:r>
            <w:r w:rsidR="0009537A">
              <w:rPr>
                <w:noProof/>
                <w:webHidden/>
              </w:rPr>
              <w:tab/>
            </w:r>
            <w:r w:rsidR="0096009D">
              <w:rPr>
                <w:noProof/>
                <w:webHidden/>
              </w:rPr>
              <w:t>1</w:t>
            </w:r>
          </w:hyperlink>
        </w:p>
        <w:p w14:paraId="2D50131B" w14:textId="77777777" w:rsidR="0009537A" w:rsidRDefault="00B418F5" w:rsidP="006A4515">
          <w:pPr>
            <w:pStyle w:val="TOC1"/>
            <w:rPr>
              <w:rFonts w:eastAsiaTheme="minorEastAsia"/>
              <w:noProof/>
            </w:rPr>
          </w:pPr>
          <w:hyperlink w:anchor="_Toc470782858" w:history="1">
            <w:r w:rsidR="0009537A" w:rsidRPr="00A56BF8">
              <w:rPr>
                <w:rStyle w:val="Hyperlink"/>
                <w:noProof/>
              </w:rPr>
              <w:t>III.</w:t>
            </w:r>
            <w:bookmarkStart w:id="0" w:name="_Hlk486324156"/>
            <w:r w:rsidR="0009537A">
              <w:rPr>
                <w:rFonts w:eastAsiaTheme="minorEastAsia"/>
                <w:noProof/>
              </w:rPr>
              <w:tab/>
            </w:r>
            <w:bookmarkEnd w:id="0"/>
            <w:r w:rsidR="00FF2FEF">
              <w:rPr>
                <w:rFonts w:eastAsiaTheme="minorEastAsia"/>
                <w:noProof/>
              </w:rPr>
              <w:t>Principles</w:t>
            </w:r>
            <w:r w:rsidR="0009537A">
              <w:rPr>
                <w:noProof/>
                <w:webHidden/>
              </w:rPr>
              <w:tab/>
            </w:r>
            <w:r w:rsidR="0096009D">
              <w:rPr>
                <w:noProof/>
                <w:webHidden/>
              </w:rPr>
              <w:t>1</w:t>
            </w:r>
          </w:hyperlink>
        </w:p>
        <w:bookmarkStart w:id="1" w:name="_Hlk486240518"/>
        <w:p w14:paraId="73F9C035" w14:textId="77777777" w:rsidR="0009537A" w:rsidRDefault="0009537A" w:rsidP="006A4515">
          <w:pPr>
            <w:pStyle w:val="TOC1"/>
            <w:rPr>
              <w:noProof/>
            </w:rPr>
          </w:pPr>
          <w:r>
            <w:fldChar w:fldCharType="begin"/>
          </w:r>
          <w:r>
            <w:instrText xml:space="preserve"> HYPERLINK \l "_Toc470782859" </w:instrText>
          </w:r>
          <w:r>
            <w:fldChar w:fldCharType="separate"/>
          </w:r>
          <w:r w:rsidRPr="00A56BF8">
            <w:rPr>
              <w:rStyle w:val="Hyperlink"/>
              <w:noProof/>
            </w:rPr>
            <w:t>IV.</w:t>
          </w:r>
          <w:r>
            <w:rPr>
              <w:rFonts w:eastAsiaTheme="minorEastAsia"/>
              <w:noProof/>
            </w:rPr>
            <w:tab/>
          </w:r>
          <w:r w:rsidR="00FF2FEF">
            <w:rPr>
              <w:rStyle w:val="Hyperlink"/>
              <w:noProof/>
            </w:rPr>
            <w:t>Context</w:t>
          </w:r>
          <w:r>
            <w:rPr>
              <w:noProof/>
              <w:webHidden/>
            </w:rPr>
            <w:tab/>
          </w:r>
          <w:r w:rsidR="0096009D">
            <w:rPr>
              <w:noProof/>
              <w:webHidden/>
            </w:rPr>
            <w:t>2</w:t>
          </w:r>
          <w:r>
            <w:rPr>
              <w:noProof/>
            </w:rPr>
            <w:fldChar w:fldCharType="end"/>
          </w:r>
          <w:bookmarkEnd w:id="1"/>
        </w:p>
        <w:p w14:paraId="4F4FA372" w14:textId="5FABC9B7" w:rsidR="0009537A" w:rsidRPr="00A13FAE" w:rsidRDefault="00B418F5" w:rsidP="006A4515">
          <w:pPr>
            <w:pStyle w:val="TOC1"/>
            <w:rPr>
              <w:rStyle w:val="Hyperlink"/>
              <w:noProof/>
            </w:rPr>
          </w:pPr>
          <w:hyperlink w:anchor="_Toc470782859" w:history="1">
            <w:r w:rsidR="0009537A" w:rsidRPr="00A56BF8">
              <w:rPr>
                <w:rStyle w:val="Hyperlink"/>
                <w:noProof/>
              </w:rPr>
              <w:t>V.</w:t>
            </w:r>
            <w:r w:rsidR="0009537A" w:rsidRPr="00A13FAE">
              <w:rPr>
                <w:rStyle w:val="Hyperlink"/>
              </w:rPr>
              <w:tab/>
            </w:r>
            <w:r w:rsidR="0008433D">
              <w:rPr>
                <w:rStyle w:val="Hyperlink"/>
              </w:rPr>
              <w:t>Mutual Expectations</w:t>
            </w:r>
            <w:r w:rsidR="00FF2FEF">
              <w:rPr>
                <w:rStyle w:val="Hyperlink"/>
                <w:noProof/>
              </w:rPr>
              <w:t xml:space="preserve"> </w:t>
            </w:r>
            <w:r w:rsidR="0009537A" w:rsidRPr="006A4515">
              <w:rPr>
                <w:rStyle w:val="Hyperlink"/>
                <w:noProof/>
                <w:webHidden/>
              </w:rPr>
              <w:tab/>
            </w:r>
            <w:r w:rsidR="0096009D" w:rsidRPr="006A4515">
              <w:rPr>
                <w:rStyle w:val="Hyperlink"/>
                <w:noProof/>
                <w:webHidden/>
              </w:rPr>
              <w:t>2</w:t>
            </w:r>
          </w:hyperlink>
        </w:p>
        <w:p w14:paraId="3D3E1F5C" w14:textId="5C6655F5" w:rsidR="0009537A" w:rsidRDefault="00B418F5" w:rsidP="006A4515">
          <w:pPr>
            <w:pStyle w:val="TOC1"/>
            <w:rPr>
              <w:rStyle w:val="Hyperlink"/>
            </w:rPr>
          </w:pPr>
          <w:hyperlink w:anchor="_Toc470782861" w:history="1">
            <w:r w:rsidR="0009537A">
              <w:rPr>
                <w:rStyle w:val="Hyperlink"/>
                <w:noProof/>
              </w:rPr>
              <w:t>VI</w:t>
            </w:r>
            <w:r w:rsidR="0009537A" w:rsidRPr="00A56BF8">
              <w:rPr>
                <w:rStyle w:val="Hyperlink"/>
                <w:noProof/>
              </w:rPr>
              <w:t>.</w:t>
            </w:r>
            <w:r w:rsidR="0009537A" w:rsidRPr="00A13FAE">
              <w:rPr>
                <w:rStyle w:val="Hyperlink"/>
              </w:rPr>
              <w:tab/>
            </w:r>
            <w:r w:rsidR="0008433D" w:rsidRPr="0008433D">
              <w:rPr>
                <w:rStyle w:val="Hyperlink"/>
                <w:noProof/>
              </w:rPr>
              <w:t>Desired End-Result</w:t>
            </w:r>
            <w:r w:rsidR="0009537A" w:rsidRPr="00A13FAE">
              <w:rPr>
                <w:rStyle w:val="Hyperlink"/>
                <w:webHidden/>
              </w:rPr>
              <w:tab/>
            </w:r>
            <w:r w:rsidR="0096009D">
              <w:rPr>
                <w:rStyle w:val="Hyperlink"/>
                <w:webHidden/>
              </w:rPr>
              <w:t>3</w:t>
            </w:r>
          </w:hyperlink>
        </w:p>
        <w:p w14:paraId="1345E930" w14:textId="2382F95C" w:rsidR="00FF2FEF" w:rsidRPr="00A13FAE" w:rsidRDefault="00FF2FEF" w:rsidP="006A4515">
          <w:pPr>
            <w:tabs>
              <w:tab w:val="left" w:pos="450"/>
            </w:tabs>
          </w:pPr>
          <w:r>
            <w:t>VII.</w:t>
          </w:r>
          <w:r w:rsidR="00833C86">
            <w:tab/>
          </w:r>
          <w:r>
            <w:t>Conclusion ………………………………………………………………………</w:t>
          </w:r>
          <w:r w:rsidR="006A4515">
            <w:t>.</w:t>
          </w:r>
          <w:r>
            <w:t>………………………………………………………</w:t>
          </w:r>
          <w:r w:rsidR="006A4515">
            <w:t>….</w:t>
          </w:r>
          <w:r>
            <w:t>….</w:t>
          </w:r>
          <w:r w:rsidR="0096009D">
            <w:t>4</w:t>
          </w:r>
        </w:p>
        <w:p w14:paraId="7C0F84F7" w14:textId="77777777" w:rsidR="0009537A" w:rsidRDefault="0009537A" w:rsidP="006A4515">
          <w:pPr>
            <w:rPr>
              <w:b/>
              <w:bCs/>
              <w:noProof/>
            </w:rPr>
          </w:pPr>
          <w:r>
            <w:rPr>
              <w:b/>
              <w:bCs/>
              <w:noProof/>
            </w:rPr>
            <w:fldChar w:fldCharType="end"/>
          </w:r>
        </w:p>
      </w:sdtContent>
    </w:sdt>
    <w:p w14:paraId="7A6CF036" w14:textId="66E4D21C" w:rsidR="00BC5561" w:rsidRPr="00513133" w:rsidRDefault="00BC5561" w:rsidP="00513133">
      <w:pPr>
        <w:jc w:val="center"/>
        <w:rPr>
          <w:rFonts w:ascii="Constantia" w:eastAsia="Times New Roman" w:hAnsi="Constantia"/>
          <w:b/>
          <w:sz w:val="36"/>
          <w:szCs w:val="36"/>
        </w:rPr>
      </w:pPr>
    </w:p>
    <w:p w14:paraId="40484AD1" w14:textId="77777777" w:rsidR="00BC5561" w:rsidRPr="005365D3" w:rsidRDefault="00BC5561" w:rsidP="00217A3F">
      <w:pPr>
        <w:rPr>
          <w:rFonts w:ascii="Constantia" w:eastAsia="Times New Roman" w:hAnsi="Constantia"/>
          <w:b/>
          <w:sz w:val="32"/>
          <w:szCs w:val="32"/>
        </w:rPr>
      </w:pPr>
      <w:r w:rsidRPr="005365D3">
        <w:rPr>
          <w:rFonts w:ascii="Constantia" w:eastAsia="Times New Roman" w:hAnsi="Constantia"/>
          <w:b/>
          <w:color w:val="00B0F0"/>
          <w:sz w:val="32"/>
          <w:szCs w:val="32"/>
        </w:rPr>
        <w:t>Intro</w:t>
      </w:r>
      <w:r w:rsidR="00BC293D" w:rsidRPr="005365D3">
        <w:rPr>
          <w:rFonts w:ascii="Constantia" w:eastAsia="Times New Roman" w:hAnsi="Constantia"/>
          <w:b/>
          <w:color w:val="00B0F0"/>
          <w:sz w:val="32"/>
          <w:szCs w:val="32"/>
        </w:rPr>
        <w:t>duction</w:t>
      </w:r>
      <w:r w:rsidRPr="005365D3">
        <w:rPr>
          <w:rFonts w:ascii="Constantia" w:eastAsia="Times New Roman" w:hAnsi="Constantia"/>
          <w:b/>
          <w:color w:val="00B0F0"/>
          <w:sz w:val="32"/>
          <w:szCs w:val="32"/>
        </w:rPr>
        <w:br/>
      </w:r>
    </w:p>
    <w:p w14:paraId="306B0FDD" w14:textId="56E1B992" w:rsidR="00BC5561" w:rsidRPr="005365D3" w:rsidRDefault="00BC5561" w:rsidP="00217A3F">
      <w:pPr>
        <w:rPr>
          <w:rFonts w:ascii="Constantia" w:eastAsia="Times New Roman" w:hAnsi="Constantia"/>
        </w:rPr>
      </w:pPr>
      <w:r w:rsidRPr="005365D3">
        <w:rPr>
          <w:rFonts w:ascii="Constantia" w:eastAsia="Times New Roman" w:hAnsi="Constantia"/>
        </w:rPr>
        <w:t>Cascade welcomes input from technical experts</w:t>
      </w:r>
      <w:r w:rsidR="00A13FAE">
        <w:rPr>
          <w:rFonts w:ascii="Constantia" w:eastAsia="Times New Roman" w:hAnsi="Constantia"/>
        </w:rPr>
        <w:t xml:space="preserve"> </w:t>
      </w:r>
      <w:r w:rsidRPr="005365D3">
        <w:rPr>
          <w:rFonts w:ascii="Constantia" w:eastAsia="Times New Roman" w:hAnsi="Constantia"/>
        </w:rPr>
        <w:t xml:space="preserve">and the interested public </w:t>
      </w:r>
      <w:r w:rsidR="00A13FAE">
        <w:rPr>
          <w:rFonts w:ascii="Constantia" w:eastAsia="Times New Roman" w:hAnsi="Constantia"/>
        </w:rPr>
        <w:t>i</w:t>
      </w:r>
      <w:r w:rsidR="009F7A79">
        <w:rPr>
          <w:rFonts w:ascii="Constantia" w:eastAsia="Times New Roman" w:hAnsi="Constantia"/>
        </w:rPr>
        <w:t>n developing its Integrated Resource Plan (IRP)</w:t>
      </w:r>
      <w:r w:rsidR="00A13FAE">
        <w:rPr>
          <w:rFonts w:ascii="Constantia" w:eastAsia="Times New Roman" w:hAnsi="Constantia"/>
        </w:rPr>
        <w:t>.</w:t>
      </w:r>
      <w:r w:rsidR="009F7A79">
        <w:rPr>
          <w:rFonts w:ascii="Constantia" w:eastAsia="Times New Roman" w:hAnsi="Constantia"/>
        </w:rPr>
        <w:t xml:space="preserve"> Cascade seeks to employ best industry practices</w:t>
      </w:r>
      <w:r w:rsidRPr="005365D3">
        <w:rPr>
          <w:rFonts w:ascii="Constantia" w:eastAsia="Times New Roman" w:hAnsi="Constantia"/>
        </w:rPr>
        <w:t xml:space="preserve"> </w:t>
      </w:r>
      <w:r w:rsidR="00D26CAA">
        <w:rPr>
          <w:rFonts w:ascii="Constantia" w:eastAsia="Times New Roman" w:hAnsi="Constantia"/>
        </w:rPr>
        <w:t>and</w:t>
      </w:r>
      <w:r w:rsidRPr="005365D3">
        <w:rPr>
          <w:rFonts w:ascii="Constantia" w:eastAsia="Times New Roman" w:hAnsi="Constantia"/>
        </w:rPr>
        <w:t xml:space="preserve"> recognizes </w:t>
      </w:r>
      <w:r w:rsidR="009F7A79">
        <w:rPr>
          <w:rFonts w:ascii="Constantia" w:eastAsia="Times New Roman" w:hAnsi="Constantia"/>
        </w:rPr>
        <w:t>external participation</w:t>
      </w:r>
      <w:r w:rsidRPr="005365D3">
        <w:rPr>
          <w:rFonts w:ascii="Constantia" w:eastAsia="Times New Roman" w:hAnsi="Constantia"/>
        </w:rPr>
        <w:t xml:space="preserve"> can add incremental improvements. </w:t>
      </w:r>
      <w:r w:rsidRPr="005365D3">
        <w:rPr>
          <w:rFonts w:ascii="Constantia" w:eastAsia="Times New Roman" w:hAnsi="Constantia"/>
        </w:rPr>
        <w:br/>
      </w:r>
      <w:r w:rsidRPr="005365D3">
        <w:rPr>
          <w:rFonts w:ascii="Constantia" w:eastAsia="Times New Roman" w:hAnsi="Constantia"/>
        </w:rPr>
        <w:br/>
        <w:t xml:space="preserve">Cascade recognizes stakeholders have a multitude of projects before them.  This Design Document is intended to assist </w:t>
      </w:r>
      <w:r w:rsidR="00585CB7">
        <w:rPr>
          <w:rFonts w:ascii="Constantia" w:eastAsia="Times New Roman" w:hAnsi="Constantia"/>
        </w:rPr>
        <w:t xml:space="preserve">in </w:t>
      </w:r>
      <w:r w:rsidRPr="005365D3">
        <w:rPr>
          <w:rFonts w:ascii="Constantia" w:eastAsia="Times New Roman" w:hAnsi="Constantia"/>
        </w:rPr>
        <w:t xml:space="preserve">optimizing </w:t>
      </w:r>
      <w:r w:rsidR="00A929E9" w:rsidRPr="005365D3">
        <w:rPr>
          <w:rFonts w:ascii="Constantia" w:eastAsia="Times New Roman" w:hAnsi="Constantia"/>
        </w:rPr>
        <w:t>participation by interested parties</w:t>
      </w:r>
      <w:r w:rsidRPr="005365D3">
        <w:rPr>
          <w:rFonts w:ascii="Constantia" w:eastAsia="Times New Roman" w:hAnsi="Constantia"/>
        </w:rPr>
        <w:t xml:space="preserve"> to yield a solid IRP to the benefit of customers and the </w:t>
      </w:r>
      <w:r w:rsidR="00A6068A" w:rsidRPr="005365D3">
        <w:rPr>
          <w:rFonts w:ascii="Constantia" w:eastAsia="Times New Roman" w:hAnsi="Constantia"/>
        </w:rPr>
        <w:t xml:space="preserve">Company. </w:t>
      </w:r>
      <w:r w:rsidRPr="005365D3">
        <w:rPr>
          <w:rFonts w:ascii="Constantia" w:eastAsia="Times New Roman" w:hAnsi="Constantia"/>
        </w:rPr>
        <w:br/>
      </w:r>
    </w:p>
    <w:p w14:paraId="164C6642" w14:textId="77777777" w:rsidR="00BC5561" w:rsidRPr="005365D3" w:rsidRDefault="00BC5561" w:rsidP="00217A3F">
      <w:pPr>
        <w:rPr>
          <w:rFonts w:ascii="Constantia" w:eastAsia="Times New Roman" w:hAnsi="Constantia"/>
          <w:sz w:val="32"/>
          <w:szCs w:val="32"/>
        </w:rPr>
      </w:pPr>
      <w:r w:rsidRPr="005365D3">
        <w:rPr>
          <w:rFonts w:ascii="Constantia" w:eastAsia="Times New Roman" w:hAnsi="Constantia"/>
          <w:b/>
          <w:color w:val="00B0F0"/>
          <w:sz w:val="32"/>
          <w:szCs w:val="32"/>
        </w:rPr>
        <w:t>Purpose</w:t>
      </w:r>
      <w:r w:rsidRPr="005365D3">
        <w:rPr>
          <w:rFonts w:ascii="Constantia" w:eastAsia="Times New Roman" w:hAnsi="Constantia"/>
          <w:b/>
          <w:sz w:val="32"/>
          <w:szCs w:val="32"/>
        </w:rPr>
        <w:br/>
      </w:r>
    </w:p>
    <w:p w14:paraId="0BFBA4B5" w14:textId="77777777" w:rsidR="000E2193" w:rsidRDefault="004317F1" w:rsidP="004317F1">
      <w:pPr>
        <w:jc w:val="both"/>
        <w:rPr>
          <w:rFonts w:ascii="Constantia" w:hAnsi="Constantia" w:cstheme="minorHAnsi"/>
        </w:rPr>
      </w:pPr>
      <w:r w:rsidRPr="005365D3">
        <w:rPr>
          <w:rFonts w:ascii="Constantia" w:hAnsi="Constantia" w:cstheme="minorHAnsi"/>
        </w:rPr>
        <w:t xml:space="preserve">The goal of the IRP process is to produce a plan that </w:t>
      </w:r>
      <w:r w:rsidR="000E2193">
        <w:rPr>
          <w:rFonts w:ascii="Constantia" w:hAnsi="Constantia" w:cstheme="minorHAnsi"/>
        </w:rPr>
        <w:tab/>
        <w:t xml:space="preserve">         </w:t>
      </w:r>
      <w:r w:rsidR="000E2193" w:rsidRPr="005365D3">
        <w:rPr>
          <w:rFonts w:ascii="Constantia" w:hAnsi="Constantia" w:cstheme="minorHAnsi"/>
          <w:b/>
          <w:i/>
        </w:rPr>
        <w:t>Box #1:</w:t>
      </w:r>
      <w:r w:rsidR="000E2193">
        <w:rPr>
          <w:rFonts w:ascii="Constantia" w:hAnsi="Constantia" w:cstheme="minorHAnsi"/>
          <w:b/>
          <w:i/>
        </w:rPr>
        <w:t xml:space="preserve">  From OPUC  5/15/18 Workshop</w:t>
      </w:r>
    </w:p>
    <w:p w14:paraId="4FEA661B" w14:textId="611247BB" w:rsidR="004317F1" w:rsidRPr="000E2193" w:rsidRDefault="004317F1" w:rsidP="004317F1">
      <w:pPr>
        <w:jc w:val="both"/>
        <w:rPr>
          <w:rFonts w:ascii="Constantia" w:hAnsi="Constantia" w:cstheme="minorHAnsi"/>
          <w:b/>
        </w:rPr>
      </w:pPr>
      <w:r w:rsidRPr="005365D3">
        <w:rPr>
          <w:rFonts w:ascii="Constantia" w:hAnsi="Constantia" w:cstheme="minorHAnsi"/>
        </w:rPr>
        <w:t xml:space="preserve">addresses </w:t>
      </w:r>
      <w:r w:rsidR="00B27C67" w:rsidRPr="005365D3">
        <w:rPr>
          <w:rFonts w:ascii="Constantia" w:hAnsi="Constantia"/>
          <w:noProof/>
        </w:rPr>
        <mc:AlternateContent>
          <mc:Choice Requires="wps">
            <w:drawing>
              <wp:anchor distT="45720" distB="45720" distL="114300" distR="114300" simplePos="0" relativeHeight="251659264" behindDoc="0" locked="0" layoutInCell="1" allowOverlap="1" wp14:anchorId="0F3E54A9" wp14:editId="6542997B">
                <wp:simplePos x="0" y="0"/>
                <wp:positionH relativeFrom="column">
                  <wp:posOffset>3521075</wp:posOffset>
                </wp:positionH>
                <wp:positionV relativeFrom="paragraph">
                  <wp:posOffset>106680</wp:posOffset>
                </wp:positionV>
                <wp:extent cx="2360930" cy="1404620"/>
                <wp:effectExtent l="0" t="0" r="22860"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C6DA139" w14:textId="77777777" w:rsidR="00B27C67" w:rsidRDefault="00C45D8B">
                            <w:r>
                              <w:object w:dxaOrig="9599" w:dyaOrig="5388" w14:anchorId="5DC2E8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3.1pt;height:119.35pt">
                                  <v:imagedata r:id="rId12" o:title=""/>
                                </v:shape>
                                <o:OLEObject Type="Embed" ProgID="PowerPoint.Slide.12" ShapeID="_x0000_i1026" DrawAspect="Content" ObjectID="_1707199103" r:id="rId13"/>
                              </w:object>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F3E54A9" id="Text Box 2" o:spid="_x0000_s1027" type="#_x0000_t202" style="position:absolute;left:0;text-align:left;margin-left:277.25pt;margin-top:8.4pt;width:185.9pt;height:110.6pt;z-index:251659264;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">
                <v:textbox style="mso-fit-shape-to-text:t">
                  <w:txbxContent>
                    <w:p w14:paraId="2C6DA139" w14:textId="77777777" w:rsidR="00B27C67" w:rsidRDefault="00C45D8B">
                      <w:r>
                        <w:object w:dxaOrig="9599" w:dyaOrig="5388" w14:anchorId="5DC2E80D">
                          <v:shape id="_x0000_i1026" type="#_x0000_t75" style="width:213.1pt;height:119.35pt">
                            <v:imagedata r:id="rId14" o:title=""/>
                          </v:shape>
                          <o:OLEObject Type="Embed" ProgID="PowerPoint.Slide.12" ShapeID="_x0000_i1026" DrawAspect="Content" ObjectID="_1707035061" r:id="rId15"/>
                        </w:object>
                      </w:r>
                    </w:p>
                  </w:txbxContent>
                </v:textbox>
                <w10:wrap type="square"/>
              </v:shape>
            </w:pict>
          </mc:Fallback>
        </mc:AlternateContent>
      </w:r>
      <w:r w:rsidRPr="005365D3">
        <w:rPr>
          <w:rFonts w:ascii="Constantia" w:hAnsi="Constantia" w:cstheme="minorHAnsi"/>
        </w:rPr>
        <w:t xml:space="preserve">meeting </w:t>
      </w:r>
      <w:r w:rsidR="00FF2FEF" w:rsidRPr="005365D3">
        <w:rPr>
          <w:rFonts w:ascii="Constantia" w:hAnsi="Constantia" w:cstheme="minorHAnsi"/>
        </w:rPr>
        <w:t>long</w:t>
      </w:r>
      <w:r w:rsidR="00FF2FEF">
        <w:rPr>
          <w:rFonts w:ascii="Constantia" w:hAnsi="Constantia" w:cstheme="minorHAnsi"/>
        </w:rPr>
        <w:t>-</w:t>
      </w:r>
      <w:r w:rsidRPr="005365D3">
        <w:rPr>
          <w:rFonts w:ascii="Constantia" w:hAnsi="Constantia" w:cstheme="minorHAnsi"/>
        </w:rPr>
        <w:t>term load giving consideration to the best combination of expected costs and associated risks and uncertainties for the utility and its customers.  Cascade strongly believes this process is best accomplished with input from all stakeholders.</w:t>
      </w:r>
    </w:p>
    <w:p w14:paraId="6E5BF60B" w14:textId="77777777" w:rsidR="004317F1" w:rsidRPr="005365D3" w:rsidRDefault="004317F1" w:rsidP="00217A3F">
      <w:pPr>
        <w:rPr>
          <w:rFonts w:ascii="Constantia" w:eastAsia="Times New Roman" w:hAnsi="Constantia"/>
        </w:rPr>
      </w:pPr>
    </w:p>
    <w:p w14:paraId="58FAF4D6" w14:textId="7F828176" w:rsidR="00A929E9" w:rsidRPr="005365D3" w:rsidRDefault="00A929E9" w:rsidP="00217A3F">
      <w:pPr>
        <w:rPr>
          <w:rFonts w:ascii="Constantia" w:eastAsia="Times New Roman" w:hAnsi="Constantia"/>
        </w:rPr>
      </w:pPr>
      <w:r w:rsidRPr="005365D3">
        <w:rPr>
          <w:rFonts w:ascii="Constantia" w:eastAsia="Times New Roman" w:hAnsi="Constantia"/>
        </w:rPr>
        <w:t>The purpose of this document is to align perspectives for maximizin</w:t>
      </w:r>
      <w:r w:rsidR="00D26CAA">
        <w:rPr>
          <w:rFonts w:ascii="Constantia" w:eastAsia="Times New Roman" w:hAnsi="Constantia"/>
        </w:rPr>
        <w:t xml:space="preserve">g </w:t>
      </w:r>
      <w:r w:rsidR="0047214B">
        <w:rPr>
          <w:rFonts w:ascii="Constantia" w:eastAsia="Times New Roman" w:hAnsi="Constantia"/>
        </w:rPr>
        <w:t xml:space="preserve">the effectiveness, influence, and amount of </w:t>
      </w:r>
      <w:r w:rsidR="00D26CAA">
        <w:rPr>
          <w:rFonts w:ascii="Constantia" w:eastAsia="Times New Roman" w:hAnsi="Constantia"/>
        </w:rPr>
        <w:t xml:space="preserve">contributions </w:t>
      </w:r>
      <w:r w:rsidR="0047214B">
        <w:rPr>
          <w:rFonts w:ascii="Constantia" w:eastAsia="Times New Roman" w:hAnsi="Constantia"/>
        </w:rPr>
        <w:t>from</w:t>
      </w:r>
      <w:r w:rsidR="00D26CAA">
        <w:rPr>
          <w:rFonts w:ascii="Constantia" w:eastAsia="Times New Roman" w:hAnsi="Constantia"/>
        </w:rPr>
        <w:t xml:space="preserve"> stakeholders</w:t>
      </w:r>
      <w:r w:rsidRPr="005365D3">
        <w:rPr>
          <w:rFonts w:ascii="Constantia" w:eastAsia="Times New Roman" w:hAnsi="Constantia"/>
        </w:rPr>
        <w:t xml:space="preserve"> in an environment of </w:t>
      </w:r>
      <w:r w:rsidR="00D26CAA">
        <w:rPr>
          <w:rFonts w:ascii="Constantia" w:eastAsia="Times New Roman" w:hAnsi="Constantia"/>
        </w:rPr>
        <w:t>robust</w:t>
      </w:r>
      <w:r w:rsidRPr="005365D3">
        <w:rPr>
          <w:rFonts w:ascii="Constantia" w:eastAsia="Times New Roman" w:hAnsi="Constantia"/>
        </w:rPr>
        <w:t xml:space="preserve"> workloads</w:t>
      </w:r>
      <w:r w:rsidR="00D26CAA">
        <w:rPr>
          <w:rFonts w:ascii="Constantia" w:eastAsia="Times New Roman" w:hAnsi="Constantia"/>
        </w:rPr>
        <w:t xml:space="preserve"> by all parties</w:t>
      </w:r>
      <w:r w:rsidRPr="005365D3">
        <w:rPr>
          <w:rFonts w:ascii="Constantia" w:eastAsia="Times New Roman" w:hAnsi="Constantia"/>
        </w:rPr>
        <w:t xml:space="preserve">.  </w:t>
      </w:r>
      <w:r w:rsidR="00A6068A" w:rsidRPr="005365D3">
        <w:rPr>
          <w:rFonts w:ascii="Constantia" w:eastAsia="Times New Roman" w:hAnsi="Constantia"/>
        </w:rPr>
        <w:t>The stakeholder engagement process is summarized in Box #1.</w:t>
      </w:r>
    </w:p>
    <w:p w14:paraId="2E8FA4DD" w14:textId="77777777" w:rsidR="00605F59" w:rsidRPr="005365D3" w:rsidRDefault="00605F59" w:rsidP="00217A3F">
      <w:pPr>
        <w:rPr>
          <w:rFonts w:ascii="Constantia" w:eastAsia="Times New Roman" w:hAnsi="Constantia"/>
        </w:rPr>
      </w:pPr>
    </w:p>
    <w:p w14:paraId="57B47412" w14:textId="77777777" w:rsidR="00605F59" w:rsidRPr="005365D3" w:rsidRDefault="00605F59" w:rsidP="00605F59">
      <w:pPr>
        <w:pStyle w:val="NoSpacing"/>
        <w:rPr>
          <w:rFonts w:ascii="Constantia" w:hAnsi="Constantia"/>
          <w:b/>
          <w:sz w:val="32"/>
          <w:szCs w:val="32"/>
        </w:rPr>
      </w:pPr>
      <w:r w:rsidRPr="005365D3">
        <w:rPr>
          <w:rFonts w:ascii="Constantia" w:hAnsi="Constantia"/>
          <w:b/>
          <w:color w:val="00B0F0"/>
          <w:sz w:val="32"/>
          <w:szCs w:val="32"/>
        </w:rPr>
        <w:t>Principles</w:t>
      </w:r>
    </w:p>
    <w:p w14:paraId="40D5C2D0" w14:textId="77777777" w:rsidR="00605F59" w:rsidRPr="005365D3" w:rsidRDefault="00605F59" w:rsidP="00605F59">
      <w:pPr>
        <w:pStyle w:val="NoSpacing"/>
        <w:rPr>
          <w:rFonts w:ascii="Constantia" w:hAnsi="Constantia"/>
        </w:rPr>
      </w:pPr>
    </w:p>
    <w:p w14:paraId="639F6B18" w14:textId="1B6C03BF" w:rsidR="00605F59" w:rsidRPr="005365D3" w:rsidRDefault="00605F59" w:rsidP="00605F59">
      <w:pPr>
        <w:pStyle w:val="NoSpacing"/>
        <w:rPr>
          <w:rFonts w:ascii="Constantia" w:hAnsi="Constantia"/>
        </w:rPr>
      </w:pPr>
      <w:r w:rsidRPr="005365D3">
        <w:rPr>
          <w:rFonts w:ascii="Constantia" w:hAnsi="Constantia"/>
        </w:rPr>
        <w:t>Cascade applies the following four principles throughout this Design Document and the overall IRP process.</w:t>
      </w:r>
    </w:p>
    <w:p w14:paraId="75DC6722" w14:textId="77777777" w:rsidR="00605F59" w:rsidRPr="005365D3" w:rsidRDefault="00605F59" w:rsidP="00605F59">
      <w:pPr>
        <w:pStyle w:val="NoSpacing"/>
        <w:rPr>
          <w:rFonts w:ascii="Constantia" w:hAnsi="Constantia"/>
        </w:rPr>
      </w:pPr>
    </w:p>
    <w:p w14:paraId="236D8761" w14:textId="77777777" w:rsidR="00605F59" w:rsidRPr="005365D3" w:rsidRDefault="00605F59" w:rsidP="00605F59">
      <w:pPr>
        <w:pStyle w:val="NoSpacing"/>
        <w:numPr>
          <w:ilvl w:val="0"/>
          <w:numId w:val="3"/>
        </w:numPr>
        <w:rPr>
          <w:rFonts w:ascii="Constantia" w:hAnsi="Constantia"/>
        </w:rPr>
      </w:pPr>
      <w:r w:rsidRPr="005365D3">
        <w:rPr>
          <w:rFonts w:ascii="Constantia" w:hAnsi="Constantia"/>
        </w:rPr>
        <w:t>A quality stakeholder engagement process</w:t>
      </w:r>
      <w:r w:rsidR="00D26CAA">
        <w:rPr>
          <w:rFonts w:ascii="Constantia" w:hAnsi="Constantia"/>
        </w:rPr>
        <w:t xml:space="preserve"> is an iterative </w:t>
      </w:r>
      <w:r w:rsidRPr="005365D3">
        <w:rPr>
          <w:rFonts w:ascii="Constantia" w:hAnsi="Constantia"/>
        </w:rPr>
        <w:t xml:space="preserve">activity that requires collaboration and commitment </w:t>
      </w:r>
    </w:p>
    <w:p w14:paraId="3BEF49D0" w14:textId="77777777" w:rsidR="00605F59" w:rsidRPr="005365D3" w:rsidRDefault="00605F59" w:rsidP="00605F59">
      <w:pPr>
        <w:pStyle w:val="NoSpacing"/>
        <w:numPr>
          <w:ilvl w:val="0"/>
          <w:numId w:val="3"/>
        </w:numPr>
        <w:rPr>
          <w:rFonts w:ascii="Constantia" w:hAnsi="Constantia"/>
        </w:rPr>
      </w:pPr>
      <w:r w:rsidRPr="005365D3">
        <w:rPr>
          <w:rFonts w:ascii="Constantia" w:hAnsi="Constantia"/>
        </w:rPr>
        <w:lastRenderedPageBreak/>
        <w:t>Input from diverse perspectives improves the resulting IRP</w:t>
      </w:r>
    </w:p>
    <w:p w14:paraId="65EF8587" w14:textId="77777777" w:rsidR="00605F59" w:rsidRPr="005365D3" w:rsidRDefault="00605F59" w:rsidP="00605F59">
      <w:pPr>
        <w:pStyle w:val="NoSpacing"/>
        <w:numPr>
          <w:ilvl w:val="0"/>
          <w:numId w:val="3"/>
        </w:numPr>
        <w:rPr>
          <w:rFonts w:ascii="Constantia" w:hAnsi="Constantia"/>
        </w:rPr>
      </w:pPr>
      <w:r w:rsidRPr="005365D3">
        <w:rPr>
          <w:rFonts w:ascii="Constantia" w:hAnsi="Constantia"/>
        </w:rPr>
        <w:t>Removing barriers to participation and communicating in clear language with solid data is critical</w:t>
      </w:r>
    </w:p>
    <w:p w14:paraId="30E28B7F" w14:textId="77777777" w:rsidR="00605F59" w:rsidRPr="005365D3" w:rsidRDefault="00605F59" w:rsidP="00217A3F">
      <w:pPr>
        <w:pStyle w:val="NoSpacing"/>
        <w:numPr>
          <w:ilvl w:val="0"/>
          <w:numId w:val="3"/>
        </w:numPr>
        <w:rPr>
          <w:rFonts w:ascii="Constantia" w:hAnsi="Constantia"/>
        </w:rPr>
      </w:pPr>
      <w:r w:rsidRPr="005365D3">
        <w:rPr>
          <w:rFonts w:ascii="Constantia" w:hAnsi="Constantia"/>
        </w:rPr>
        <w:t>Transparency</w:t>
      </w:r>
      <w:r w:rsidR="00D26CAA">
        <w:rPr>
          <w:rFonts w:ascii="Constantia" w:hAnsi="Constantia"/>
        </w:rPr>
        <w:t>,</w:t>
      </w:r>
      <w:r w:rsidRPr="005365D3">
        <w:rPr>
          <w:rFonts w:ascii="Constantia" w:hAnsi="Constantia"/>
        </w:rPr>
        <w:t xml:space="preserve"> and availability</w:t>
      </w:r>
      <w:r w:rsidR="00D26CAA">
        <w:rPr>
          <w:rFonts w:ascii="Constantia" w:hAnsi="Constantia"/>
        </w:rPr>
        <w:t xml:space="preserve"> of Cascade staff for associated discussions, is central to the IRP process</w:t>
      </w:r>
    </w:p>
    <w:p w14:paraId="7E0E5FD9" w14:textId="77777777" w:rsidR="00A929E9" w:rsidRPr="005365D3" w:rsidRDefault="00A929E9" w:rsidP="00217A3F">
      <w:pPr>
        <w:rPr>
          <w:rFonts w:ascii="Constantia" w:eastAsia="Times New Roman" w:hAnsi="Constantia"/>
          <w:b/>
          <w:u w:val="single"/>
        </w:rPr>
      </w:pPr>
    </w:p>
    <w:p w14:paraId="08800A70" w14:textId="77777777" w:rsidR="00BC5561" w:rsidRPr="005365D3" w:rsidRDefault="00BC5561" w:rsidP="00217A3F">
      <w:pPr>
        <w:rPr>
          <w:rFonts w:ascii="Constantia" w:eastAsia="Times New Roman" w:hAnsi="Constantia"/>
          <w:sz w:val="32"/>
          <w:szCs w:val="32"/>
        </w:rPr>
      </w:pPr>
      <w:r w:rsidRPr="005365D3">
        <w:rPr>
          <w:rFonts w:ascii="Constantia" w:eastAsia="Times New Roman" w:hAnsi="Constantia"/>
          <w:b/>
          <w:color w:val="00B0F0"/>
          <w:sz w:val="32"/>
          <w:szCs w:val="32"/>
        </w:rPr>
        <w:t>Context</w:t>
      </w:r>
      <w:r w:rsidRPr="005365D3">
        <w:rPr>
          <w:rFonts w:ascii="Constantia" w:eastAsia="Times New Roman" w:hAnsi="Constantia"/>
          <w:b/>
          <w:sz w:val="32"/>
          <w:szCs w:val="32"/>
        </w:rPr>
        <w:br/>
      </w:r>
    </w:p>
    <w:p w14:paraId="331D0EE1" w14:textId="451F938F" w:rsidR="00A929E9" w:rsidRPr="005365D3" w:rsidRDefault="00A929E9" w:rsidP="00217A3F">
      <w:pPr>
        <w:rPr>
          <w:rFonts w:ascii="Constantia" w:eastAsia="Times New Roman" w:hAnsi="Constantia"/>
        </w:rPr>
      </w:pPr>
      <w:r w:rsidRPr="005365D3">
        <w:rPr>
          <w:rFonts w:ascii="Constantia" w:eastAsia="Times New Roman" w:hAnsi="Constantia"/>
        </w:rPr>
        <w:t>This Design Document is provided with the understanding that some organizations (e.g., Commission Staffs) may rotate its members through its various utility’s IRP processes as well as onboard new Staff.  Thus, beyond memorializing Cascade’s commitments</w:t>
      </w:r>
      <w:r w:rsidR="009A7916">
        <w:rPr>
          <w:rFonts w:ascii="Constantia" w:eastAsia="Times New Roman" w:hAnsi="Constantia"/>
        </w:rPr>
        <w:t xml:space="preserve">, </w:t>
      </w:r>
      <w:r w:rsidRPr="005365D3">
        <w:rPr>
          <w:rFonts w:ascii="Constantia" w:eastAsia="Times New Roman" w:hAnsi="Constantia"/>
        </w:rPr>
        <w:t xml:space="preserve">this </w:t>
      </w:r>
      <w:r w:rsidR="00D26CAA">
        <w:rPr>
          <w:rFonts w:ascii="Constantia" w:eastAsia="Times New Roman" w:hAnsi="Constantia"/>
        </w:rPr>
        <w:t xml:space="preserve">Document </w:t>
      </w:r>
      <w:r w:rsidRPr="005365D3">
        <w:rPr>
          <w:rFonts w:ascii="Constantia" w:eastAsia="Times New Roman" w:hAnsi="Constantia"/>
        </w:rPr>
        <w:t>can be a primer for analyst-to-analyst</w:t>
      </w:r>
      <w:r w:rsidR="005F37F9" w:rsidRPr="005365D3">
        <w:rPr>
          <w:rFonts w:ascii="Constantia" w:eastAsia="Times New Roman" w:hAnsi="Constantia"/>
        </w:rPr>
        <w:t xml:space="preserve"> mutual expectations</w:t>
      </w:r>
      <w:r w:rsidRPr="005365D3">
        <w:rPr>
          <w:rFonts w:ascii="Constantia" w:eastAsia="Times New Roman" w:hAnsi="Constantia"/>
        </w:rPr>
        <w:t>.</w:t>
      </w:r>
    </w:p>
    <w:p w14:paraId="7CD09D4F" w14:textId="77777777" w:rsidR="00A929E9" w:rsidRPr="005365D3" w:rsidRDefault="00A929E9" w:rsidP="00217A3F">
      <w:pPr>
        <w:rPr>
          <w:rFonts w:ascii="Constantia" w:eastAsia="Times New Roman" w:hAnsi="Constantia"/>
        </w:rPr>
      </w:pPr>
    </w:p>
    <w:p w14:paraId="6A2FDC27" w14:textId="662FB171" w:rsidR="00A929E9" w:rsidRPr="005365D3" w:rsidRDefault="00A929E9" w:rsidP="00217A3F">
      <w:pPr>
        <w:rPr>
          <w:rFonts w:ascii="Constantia" w:eastAsia="Times New Roman" w:hAnsi="Constantia"/>
        </w:rPr>
      </w:pPr>
      <w:r w:rsidRPr="005365D3">
        <w:rPr>
          <w:rFonts w:ascii="Constantia" w:eastAsia="Times New Roman" w:hAnsi="Constantia"/>
        </w:rPr>
        <w:t>Cascade’s perspective is</w:t>
      </w:r>
      <w:r w:rsidR="00CB02FE">
        <w:rPr>
          <w:rFonts w:ascii="Constantia" w:eastAsia="Times New Roman" w:hAnsi="Constantia"/>
        </w:rPr>
        <w:t xml:space="preserve"> </w:t>
      </w:r>
      <w:r w:rsidRPr="005365D3">
        <w:rPr>
          <w:rFonts w:ascii="Constantia" w:eastAsia="Times New Roman" w:hAnsi="Constantia"/>
        </w:rPr>
        <w:t>to capture the benefits of interested parties’ knowledge</w:t>
      </w:r>
      <w:r w:rsidR="00CB02FE">
        <w:rPr>
          <w:rFonts w:ascii="Constantia" w:eastAsia="Times New Roman" w:hAnsi="Constantia"/>
        </w:rPr>
        <w:t xml:space="preserve"> by seeking </w:t>
      </w:r>
      <w:r w:rsidRPr="005365D3">
        <w:rPr>
          <w:rFonts w:ascii="Constantia" w:eastAsia="Times New Roman" w:hAnsi="Constantia"/>
        </w:rPr>
        <w:t>to implement best-practices</w:t>
      </w:r>
      <w:r w:rsidR="00A6068A" w:rsidRPr="005365D3">
        <w:rPr>
          <w:rFonts w:ascii="Constantia" w:eastAsia="Times New Roman" w:hAnsi="Constantia"/>
        </w:rPr>
        <w:t xml:space="preserve"> of stakeholder engagement</w:t>
      </w:r>
      <w:r w:rsidR="00CB02FE">
        <w:rPr>
          <w:rFonts w:ascii="Constantia" w:eastAsia="Times New Roman" w:hAnsi="Constantia"/>
        </w:rPr>
        <w:t>, beyond this simply being a regulatory requirement</w:t>
      </w:r>
      <w:r w:rsidR="00A6068A" w:rsidRPr="005365D3">
        <w:rPr>
          <w:rFonts w:ascii="Constantia" w:eastAsia="Times New Roman" w:hAnsi="Constantia"/>
        </w:rPr>
        <w:t>.</w:t>
      </w:r>
    </w:p>
    <w:p w14:paraId="7A9755A3" w14:textId="77777777" w:rsidR="005F37F9" w:rsidRPr="005365D3" w:rsidRDefault="005F37F9" w:rsidP="00217A3F">
      <w:pPr>
        <w:rPr>
          <w:rFonts w:ascii="Constantia" w:eastAsia="Times New Roman" w:hAnsi="Constantia"/>
        </w:rPr>
      </w:pPr>
    </w:p>
    <w:p w14:paraId="1ABD3C10" w14:textId="77777777" w:rsidR="00461454" w:rsidRDefault="00673A99" w:rsidP="0056731B">
      <w:pPr>
        <w:pStyle w:val="NoSpacing"/>
        <w:rPr>
          <w:rFonts w:ascii="Constantia" w:hAnsi="Constantia"/>
        </w:rPr>
      </w:pPr>
      <w:r w:rsidRPr="005365D3">
        <w:rPr>
          <w:rFonts w:ascii="Constantia" w:hAnsi="Constantia"/>
          <w:b/>
          <w:color w:val="00B0F0"/>
          <w:sz w:val="32"/>
          <w:szCs w:val="32"/>
        </w:rPr>
        <w:t>Mutual Expectations</w:t>
      </w:r>
      <w:r w:rsidR="00BC5561" w:rsidRPr="005365D3">
        <w:rPr>
          <w:rFonts w:ascii="Constantia" w:hAnsi="Constantia"/>
          <w:b/>
          <w:u w:val="single"/>
        </w:rPr>
        <w:br/>
      </w:r>
    </w:p>
    <w:p w14:paraId="68B5F060" w14:textId="045519D8" w:rsidR="00461454" w:rsidRDefault="00461454" w:rsidP="0056731B">
      <w:pPr>
        <w:pStyle w:val="NoSpacing"/>
        <w:rPr>
          <w:rFonts w:ascii="Constantia" w:hAnsi="Constantia"/>
        </w:rPr>
      </w:pPr>
      <w:r>
        <w:rPr>
          <w:rFonts w:ascii="Constantia" w:hAnsi="Constantia"/>
        </w:rPr>
        <w:t xml:space="preserve">The Company </w:t>
      </w:r>
      <w:r w:rsidR="00825FCC">
        <w:rPr>
          <w:rFonts w:ascii="Constantia" w:hAnsi="Constantia"/>
        </w:rPr>
        <w:t xml:space="preserve">will </w:t>
      </w:r>
      <w:r w:rsidR="00060831">
        <w:rPr>
          <w:rFonts w:ascii="Constantia" w:hAnsi="Constantia"/>
        </w:rPr>
        <w:t>commit to the following</w:t>
      </w:r>
      <w:r>
        <w:rPr>
          <w:rFonts w:ascii="Constantia" w:hAnsi="Constantia"/>
        </w:rPr>
        <w:t xml:space="preserve"> series of actions </w:t>
      </w:r>
      <w:r w:rsidR="00B32FF0">
        <w:rPr>
          <w:rFonts w:ascii="Constantia" w:hAnsi="Constantia"/>
        </w:rPr>
        <w:t>for an efficient process</w:t>
      </w:r>
      <w:r>
        <w:rPr>
          <w:rFonts w:ascii="Constantia" w:hAnsi="Constantia"/>
        </w:rPr>
        <w:t xml:space="preserve"> to enhance stakeholders’ participation.  In turn, </w:t>
      </w:r>
      <w:r w:rsidR="001A5247">
        <w:rPr>
          <w:rFonts w:ascii="Constantia" w:hAnsi="Constantia"/>
        </w:rPr>
        <w:t xml:space="preserve">Cascade </w:t>
      </w:r>
      <w:r>
        <w:rPr>
          <w:rFonts w:ascii="Constantia" w:hAnsi="Constantia"/>
        </w:rPr>
        <w:t xml:space="preserve">hopes that participating stakeholders will agree to general expectations on their part.  </w:t>
      </w:r>
      <w:r w:rsidR="00797778">
        <w:rPr>
          <w:rFonts w:ascii="Constantia" w:hAnsi="Constantia"/>
        </w:rPr>
        <w:t>The following Cascade and Stakeholder commitments are intended to coordinate communication throughout the IRP process and lay out mutual expectations.</w:t>
      </w:r>
    </w:p>
    <w:p w14:paraId="26D3866B" w14:textId="77777777" w:rsidR="0056731B" w:rsidRPr="0044174B" w:rsidRDefault="0056731B" w:rsidP="0056731B">
      <w:pPr>
        <w:pStyle w:val="NoSpacing"/>
        <w:rPr>
          <w:rFonts w:ascii="Constantia" w:hAnsi="Constantia"/>
          <w:u w:val="single"/>
        </w:rPr>
      </w:pPr>
      <w:r w:rsidRPr="005365D3">
        <w:rPr>
          <w:rFonts w:ascii="Constantia" w:hAnsi="Constantia"/>
        </w:rPr>
        <w:br/>
      </w:r>
      <w:r w:rsidR="0044174B" w:rsidRPr="0044174B">
        <w:rPr>
          <w:rFonts w:ascii="Constantia" w:hAnsi="Constantia"/>
          <w:u w:val="single"/>
        </w:rPr>
        <w:t>Cascade Commitments</w:t>
      </w:r>
    </w:p>
    <w:p w14:paraId="1BD86DCC" w14:textId="77777777" w:rsidR="0056731B" w:rsidRPr="005365D3" w:rsidRDefault="0056731B" w:rsidP="0056731B">
      <w:pPr>
        <w:pStyle w:val="NoSpacing"/>
        <w:rPr>
          <w:rFonts w:ascii="Constantia" w:hAnsi="Constantia"/>
        </w:rPr>
      </w:pPr>
    </w:p>
    <w:p w14:paraId="146A3A4A" w14:textId="2227B627" w:rsidR="00736833" w:rsidRPr="008925B5" w:rsidRDefault="00736833" w:rsidP="003B3969">
      <w:pPr>
        <w:pStyle w:val="NoSpacing"/>
        <w:numPr>
          <w:ilvl w:val="0"/>
          <w:numId w:val="8"/>
        </w:numPr>
        <w:rPr>
          <w:rFonts w:ascii="Constantia" w:hAnsi="Constantia"/>
        </w:rPr>
      </w:pPr>
      <w:r w:rsidRPr="008925B5">
        <w:rPr>
          <w:rFonts w:ascii="Constantia" w:hAnsi="Constantia"/>
        </w:rPr>
        <w:t>The Company will provide reasonable accommodations for people with disabilities.  Additionally, the Company will reasonably accommodate items such as requests for meeting locations, audio and visual capabilities, and other items requested by external stakeholders</w:t>
      </w:r>
    </w:p>
    <w:p w14:paraId="58F8E40E" w14:textId="2F162360" w:rsidR="0056731B" w:rsidRDefault="0056731B" w:rsidP="003B3969">
      <w:pPr>
        <w:pStyle w:val="NoSpacing"/>
        <w:numPr>
          <w:ilvl w:val="0"/>
          <w:numId w:val="8"/>
        </w:numPr>
        <w:rPr>
          <w:rFonts w:ascii="Constantia" w:hAnsi="Constantia"/>
        </w:rPr>
      </w:pPr>
      <w:r w:rsidRPr="005365D3">
        <w:rPr>
          <w:rFonts w:ascii="Constantia" w:hAnsi="Constantia"/>
        </w:rPr>
        <w:t>P</w:t>
      </w:r>
      <w:r w:rsidR="002C184F" w:rsidRPr="005365D3">
        <w:rPr>
          <w:rFonts w:ascii="Constantia" w:hAnsi="Constantia"/>
        </w:rPr>
        <w:t>ublishing an annual schedule of meetings, for calen</w:t>
      </w:r>
      <w:r w:rsidRPr="005365D3">
        <w:rPr>
          <w:rFonts w:ascii="Constantia" w:hAnsi="Constantia"/>
        </w:rPr>
        <w:t xml:space="preserve">daring </w:t>
      </w:r>
      <w:r w:rsidR="00461454">
        <w:rPr>
          <w:rFonts w:ascii="Constantia" w:hAnsi="Constantia"/>
        </w:rPr>
        <w:t xml:space="preserve">and </w:t>
      </w:r>
      <w:r w:rsidRPr="005365D3">
        <w:rPr>
          <w:rFonts w:ascii="Constantia" w:hAnsi="Constantia"/>
        </w:rPr>
        <w:t>coordination purposes</w:t>
      </w:r>
      <w:r w:rsidR="00955CEE">
        <w:rPr>
          <w:rFonts w:ascii="Constantia" w:hAnsi="Constantia"/>
        </w:rPr>
        <w:t>, to be included in the workplan</w:t>
      </w:r>
    </w:p>
    <w:p w14:paraId="41511583" w14:textId="10AA03F8" w:rsidR="00955CEE" w:rsidRPr="005365D3" w:rsidRDefault="00955CEE" w:rsidP="003B3969">
      <w:pPr>
        <w:pStyle w:val="NoSpacing"/>
        <w:numPr>
          <w:ilvl w:val="0"/>
          <w:numId w:val="8"/>
        </w:numPr>
        <w:rPr>
          <w:rFonts w:ascii="Constantia" w:hAnsi="Constantia"/>
        </w:rPr>
      </w:pPr>
      <w:r>
        <w:rPr>
          <w:rFonts w:ascii="Constantia" w:hAnsi="Constantia"/>
        </w:rPr>
        <w:t xml:space="preserve">Publish </w:t>
      </w:r>
      <w:r w:rsidR="00A519C7" w:rsidRPr="008925B5">
        <w:rPr>
          <w:rFonts w:ascii="Constantia" w:hAnsi="Constantia"/>
        </w:rPr>
        <w:t>a brief section that lists the recommendations from the previous Commission IRP acknowledgement</w:t>
      </w:r>
    </w:p>
    <w:p w14:paraId="5F51C8B9" w14:textId="28D8BD48" w:rsidR="0056731B" w:rsidRPr="005365D3" w:rsidRDefault="0056731B" w:rsidP="003B3969">
      <w:pPr>
        <w:pStyle w:val="NoSpacing"/>
        <w:numPr>
          <w:ilvl w:val="0"/>
          <w:numId w:val="8"/>
        </w:numPr>
        <w:rPr>
          <w:rFonts w:ascii="Constantia" w:hAnsi="Constantia"/>
        </w:rPr>
      </w:pPr>
      <w:r w:rsidRPr="005365D3">
        <w:rPr>
          <w:rFonts w:ascii="Constantia" w:hAnsi="Constantia"/>
        </w:rPr>
        <w:t>P</w:t>
      </w:r>
      <w:r w:rsidR="002C184F" w:rsidRPr="005365D3">
        <w:rPr>
          <w:rFonts w:ascii="Constantia" w:hAnsi="Constantia"/>
        </w:rPr>
        <w:t xml:space="preserve">roviding meeting materials </w:t>
      </w:r>
      <w:r w:rsidRPr="005365D3">
        <w:rPr>
          <w:rFonts w:ascii="Constantia" w:hAnsi="Constantia"/>
        </w:rPr>
        <w:t xml:space="preserve">(agenda and PowerPoint) </w:t>
      </w:r>
      <w:r w:rsidR="002C184F" w:rsidRPr="005365D3">
        <w:rPr>
          <w:rFonts w:ascii="Constantia" w:hAnsi="Constantia"/>
        </w:rPr>
        <w:t>approximately 7</w:t>
      </w:r>
      <w:r w:rsidRPr="005365D3">
        <w:rPr>
          <w:rFonts w:ascii="Constantia" w:hAnsi="Constantia"/>
        </w:rPr>
        <w:t xml:space="preserve"> days in advance of meetings</w:t>
      </w:r>
    </w:p>
    <w:p w14:paraId="5F8E40AA" w14:textId="0564FD30" w:rsidR="0056731B" w:rsidRPr="005365D3" w:rsidRDefault="0056731B" w:rsidP="003B3969">
      <w:pPr>
        <w:pStyle w:val="NoSpacing"/>
        <w:numPr>
          <w:ilvl w:val="0"/>
          <w:numId w:val="8"/>
        </w:numPr>
        <w:rPr>
          <w:rFonts w:ascii="Constantia" w:hAnsi="Constantia"/>
        </w:rPr>
      </w:pPr>
      <w:r w:rsidRPr="005365D3">
        <w:rPr>
          <w:rFonts w:ascii="Constantia" w:hAnsi="Constantia"/>
        </w:rPr>
        <w:t>R</w:t>
      </w:r>
      <w:r w:rsidR="002C184F" w:rsidRPr="005365D3">
        <w:rPr>
          <w:rFonts w:ascii="Constantia" w:hAnsi="Constantia"/>
        </w:rPr>
        <w:t xml:space="preserve">esponding to pre- or post-meeting </w:t>
      </w:r>
      <w:r w:rsidR="004624AF">
        <w:rPr>
          <w:rFonts w:ascii="Constantia" w:hAnsi="Constantia"/>
        </w:rPr>
        <w:t>communication</w:t>
      </w:r>
      <w:r w:rsidR="002C184F" w:rsidRPr="005365D3">
        <w:rPr>
          <w:rFonts w:ascii="Constantia" w:hAnsi="Constantia"/>
        </w:rPr>
        <w:t xml:space="preserve"> going over information</w:t>
      </w:r>
      <w:r w:rsidRPr="005365D3">
        <w:rPr>
          <w:rFonts w:ascii="Constantia" w:hAnsi="Constantia"/>
        </w:rPr>
        <w:t xml:space="preserve"> of interest to stakeholders</w:t>
      </w:r>
    </w:p>
    <w:p w14:paraId="6F53A354" w14:textId="75EE4271" w:rsidR="0056731B" w:rsidRPr="005365D3" w:rsidRDefault="0056731B" w:rsidP="003B3969">
      <w:pPr>
        <w:pStyle w:val="NoSpacing"/>
        <w:numPr>
          <w:ilvl w:val="0"/>
          <w:numId w:val="8"/>
        </w:numPr>
        <w:rPr>
          <w:rFonts w:ascii="Constantia" w:hAnsi="Constantia"/>
        </w:rPr>
      </w:pPr>
      <w:r w:rsidRPr="005365D3">
        <w:rPr>
          <w:rFonts w:ascii="Constantia" w:hAnsi="Constantia"/>
        </w:rPr>
        <w:t>O</w:t>
      </w:r>
      <w:r w:rsidR="002C184F" w:rsidRPr="005365D3">
        <w:rPr>
          <w:rFonts w:ascii="Constantia" w:hAnsi="Constantia"/>
        </w:rPr>
        <w:t>ffering separate workshops (e.g., forecasting, S</w:t>
      </w:r>
      <w:r w:rsidR="002436AC">
        <w:rPr>
          <w:rFonts w:ascii="Constantia" w:hAnsi="Constantia"/>
        </w:rPr>
        <w:t>ENDOUT</w:t>
      </w:r>
      <w:r w:rsidR="005F37F9" w:rsidRPr="005365D3">
        <w:rPr>
          <w:rFonts w:ascii="Constantia" w:hAnsi="Constantia"/>
        </w:rPr>
        <w:t>®</w:t>
      </w:r>
      <w:r w:rsidRPr="005365D3">
        <w:rPr>
          <w:rFonts w:ascii="Constantia" w:hAnsi="Constantia"/>
        </w:rPr>
        <w:t>, DSM) as requested</w:t>
      </w:r>
    </w:p>
    <w:p w14:paraId="0455420C" w14:textId="330C6FB2" w:rsidR="0056731B" w:rsidRDefault="0056731B" w:rsidP="006D2DAA">
      <w:pPr>
        <w:pStyle w:val="NoSpacing"/>
        <w:numPr>
          <w:ilvl w:val="0"/>
          <w:numId w:val="8"/>
        </w:numPr>
        <w:rPr>
          <w:rFonts w:ascii="Constantia" w:hAnsi="Constantia"/>
        </w:rPr>
      </w:pPr>
      <w:r w:rsidRPr="005365D3">
        <w:rPr>
          <w:rFonts w:ascii="Constantia" w:hAnsi="Constantia"/>
        </w:rPr>
        <w:t>Keep</w:t>
      </w:r>
      <w:r w:rsidR="00752EF2">
        <w:rPr>
          <w:rFonts w:ascii="Constantia" w:hAnsi="Constantia"/>
        </w:rPr>
        <w:t>ing</w:t>
      </w:r>
      <w:r w:rsidRPr="005365D3">
        <w:rPr>
          <w:rFonts w:ascii="Constantia" w:hAnsi="Constantia"/>
        </w:rPr>
        <w:t xml:space="preserve"> a running list of </w:t>
      </w:r>
      <w:r w:rsidR="006D2DAA">
        <w:rPr>
          <w:rFonts w:ascii="Constantia" w:hAnsi="Constantia"/>
        </w:rPr>
        <w:t xml:space="preserve">action </w:t>
      </w:r>
      <w:r w:rsidRPr="005365D3">
        <w:rPr>
          <w:rFonts w:ascii="Constantia" w:hAnsi="Constantia"/>
        </w:rPr>
        <w:t xml:space="preserve">items </w:t>
      </w:r>
      <w:r w:rsidR="0097388D">
        <w:rPr>
          <w:rFonts w:ascii="Constantia" w:hAnsi="Constantia"/>
        </w:rPr>
        <w:t xml:space="preserve">from </w:t>
      </w:r>
      <w:r w:rsidR="00C404AC">
        <w:rPr>
          <w:rFonts w:ascii="Constantia" w:hAnsi="Constantia"/>
        </w:rPr>
        <w:t>Technical Advisory Group (</w:t>
      </w:r>
      <w:r w:rsidR="0097388D">
        <w:rPr>
          <w:rFonts w:ascii="Constantia" w:hAnsi="Constantia"/>
        </w:rPr>
        <w:t>TAG</w:t>
      </w:r>
      <w:r w:rsidR="00C404AC">
        <w:rPr>
          <w:rFonts w:ascii="Constantia" w:hAnsi="Constantia"/>
        </w:rPr>
        <w:t>)</w:t>
      </w:r>
      <w:r w:rsidR="0097388D">
        <w:rPr>
          <w:rFonts w:ascii="Constantia" w:hAnsi="Constantia"/>
        </w:rPr>
        <w:t xml:space="preserve"> meetings </w:t>
      </w:r>
      <w:r w:rsidRPr="005365D3">
        <w:rPr>
          <w:rFonts w:ascii="Constantia" w:hAnsi="Constantia"/>
        </w:rPr>
        <w:t>that need to be f</w:t>
      </w:r>
      <w:r w:rsidR="00752EF2">
        <w:rPr>
          <w:rFonts w:ascii="Constantia" w:hAnsi="Constantia"/>
        </w:rPr>
        <w:t xml:space="preserve">urther addressed if not directly related to the then-meeting topic or </w:t>
      </w:r>
      <w:r w:rsidR="005A585D">
        <w:rPr>
          <w:rFonts w:ascii="Constantia" w:hAnsi="Constantia"/>
        </w:rPr>
        <w:t>if more time is required to respond</w:t>
      </w:r>
    </w:p>
    <w:p w14:paraId="666F38D1" w14:textId="44FD4927" w:rsidR="0097388D" w:rsidRPr="005365D3" w:rsidRDefault="0097388D" w:rsidP="003B3969">
      <w:pPr>
        <w:pStyle w:val="NoSpacing"/>
        <w:numPr>
          <w:ilvl w:val="0"/>
          <w:numId w:val="8"/>
        </w:numPr>
        <w:rPr>
          <w:rFonts w:ascii="Constantia" w:hAnsi="Constantia"/>
        </w:rPr>
      </w:pPr>
      <w:r>
        <w:rPr>
          <w:rFonts w:ascii="Constantia" w:hAnsi="Constantia"/>
        </w:rPr>
        <w:t>Provide</w:t>
      </w:r>
      <w:r w:rsidR="004C4293">
        <w:rPr>
          <w:rFonts w:ascii="Constantia" w:hAnsi="Constantia"/>
        </w:rPr>
        <w:t xml:space="preserve"> TAG minutes that include the action items from bullet </w:t>
      </w:r>
      <w:r w:rsidR="00321076">
        <w:rPr>
          <w:rFonts w:ascii="Constantia" w:hAnsi="Constantia"/>
        </w:rPr>
        <w:t>#</w:t>
      </w:r>
      <w:r w:rsidR="004C4293">
        <w:rPr>
          <w:rFonts w:ascii="Constantia" w:hAnsi="Constantia"/>
        </w:rPr>
        <w:t>7 as well as any upcoming deadlines for feedback on the IRP.</w:t>
      </w:r>
    </w:p>
    <w:p w14:paraId="55D3703E" w14:textId="77777777" w:rsidR="0056731B" w:rsidRPr="005365D3" w:rsidRDefault="0056731B" w:rsidP="003B3969">
      <w:pPr>
        <w:pStyle w:val="NoSpacing"/>
        <w:numPr>
          <w:ilvl w:val="0"/>
          <w:numId w:val="8"/>
        </w:numPr>
        <w:rPr>
          <w:rFonts w:ascii="Constantia" w:hAnsi="Constantia"/>
        </w:rPr>
      </w:pPr>
      <w:r w:rsidRPr="005365D3">
        <w:rPr>
          <w:rFonts w:ascii="Constantia" w:hAnsi="Constantia"/>
        </w:rPr>
        <w:t>Allow</w:t>
      </w:r>
      <w:r w:rsidR="00752EF2">
        <w:rPr>
          <w:rFonts w:ascii="Constantia" w:hAnsi="Constantia"/>
        </w:rPr>
        <w:t>ing</w:t>
      </w:r>
      <w:r w:rsidRPr="005365D3">
        <w:rPr>
          <w:rFonts w:ascii="Constantia" w:hAnsi="Constantia"/>
        </w:rPr>
        <w:t xml:space="preserve"> for open, inclusive, and balanced participation and information sharing</w:t>
      </w:r>
    </w:p>
    <w:p w14:paraId="2B85E8F8" w14:textId="2E44F2AE" w:rsidR="00513133" w:rsidRDefault="0056731B" w:rsidP="003B3969">
      <w:pPr>
        <w:pStyle w:val="NoSpacing"/>
        <w:numPr>
          <w:ilvl w:val="0"/>
          <w:numId w:val="8"/>
        </w:numPr>
        <w:rPr>
          <w:rFonts w:ascii="Constantia" w:hAnsi="Constantia"/>
        </w:rPr>
      </w:pPr>
      <w:r w:rsidRPr="005365D3">
        <w:rPr>
          <w:rFonts w:ascii="Constantia" w:hAnsi="Constantia"/>
        </w:rPr>
        <w:lastRenderedPageBreak/>
        <w:t>R</w:t>
      </w:r>
      <w:r w:rsidR="00752EF2">
        <w:rPr>
          <w:rFonts w:ascii="Constantia" w:hAnsi="Constantia"/>
        </w:rPr>
        <w:t>ecognizing</w:t>
      </w:r>
      <w:r w:rsidRPr="005365D3">
        <w:rPr>
          <w:rFonts w:ascii="Constantia" w:hAnsi="Constantia"/>
        </w:rPr>
        <w:t xml:space="preserve"> </w:t>
      </w:r>
      <w:r w:rsidR="005A585D">
        <w:rPr>
          <w:rFonts w:ascii="Constantia" w:hAnsi="Constantia"/>
        </w:rPr>
        <w:t xml:space="preserve">that </w:t>
      </w:r>
      <w:r w:rsidRPr="005365D3">
        <w:rPr>
          <w:rFonts w:ascii="Constantia" w:hAnsi="Constantia"/>
        </w:rPr>
        <w:t xml:space="preserve">some parties may not have </w:t>
      </w:r>
      <w:r w:rsidR="000F2BC1" w:rsidRPr="000F2BC1">
        <w:rPr>
          <w:rFonts w:ascii="Constantia" w:hAnsi="Constantia"/>
        </w:rPr>
        <w:t xml:space="preserve">the industry knowledge </w:t>
      </w:r>
      <w:r w:rsidR="000F2BC1">
        <w:rPr>
          <w:rFonts w:ascii="Constantia" w:hAnsi="Constantia"/>
        </w:rPr>
        <w:t xml:space="preserve">or </w:t>
      </w:r>
      <w:r w:rsidRPr="005365D3">
        <w:rPr>
          <w:rFonts w:ascii="Constantia" w:hAnsi="Constantia"/>
        </w:rPr>
        <w:t xml:space="preserve">the resources to devote to </w:t>
      </w:r>
      <w:r w:rsidR="000F2BC1">
        <w:rPr>
          <w:rFonts w:ascii="Constantia" w:hAnsi="Constantia"/>
        </w:rPr>
        <w:t>analyzing</w:t>
      </w:r>
      <w:r w:rsidR="00752EF2">
        <w:rPr>
          <w:rFonts w:ascii="Constantia" w:hAnsi="Constantia"/>
        </w:rPr>
        <w:t xml:space="preserve"> all aspects of the IRP and that their interest may be one of breadth</w:t>
      </w:r>
    </w:p>
    <w:p w14:paraId="4B4741E4" w14:textId="77777777" w:rsidR="0056731B" w:rsidRPr="005365D3" w:rsidRDefault="00513133" w:rsidP="003B3969">
      <w:pPr>
        <w:pStyle w:val="NoSpacing"/>
        <w:numPr>
          <w:ilvl w:val="0"/>
          <w:numId w:val="8"/>
        </w:numPr>
        <w:rPr>
          <w:rFonts w:ascii="Constantia" w:hAnsi="Constantia"/>
        </w:rPr>
      </w:pPr>
      <w:r>
        <w:rPr>
          <w:rFonts w:ascii="Constantia" w:hAnsi="Constantia"/>
        </w:rPr>
        <w:t>U</w:t>
      </w:r>
      <w:r w:rsidR="0056731B" w:rsidRPr="005365D3">
        <w:rPr>
          <w:rFonts w:ascii="Constantia" w:hAnsi="Constantia"/>
        </w:rPr>
        <w:t>nderstand</w:t>
      </w:r>
      <w:r w:rsidR="00752EF2">
        <w:rPr>
          <w:rFonts w:ascii="Constantia" w:hAnsi="Constantia"/>
        </w:rPr>
        <w:t>ing</w:t>
      </w:r>
      <w:r w:rsidR="0056731B" w:rsidRPr="005365D3">
        <w:rPr>
          <w:rFonts w:ascii="Constantia" w:hAnsi="Constantia"/>
        </w:rPr>
        <w:t xml:space="preserve"> TAG members can </w:t>
      </w:r>
      <w:r w:rsidR="00752EF2">
        <w:rPr>
          <w:rFonts w:ascii="Constantia" w:hAnsi="Constantia"/>
        </w:rPr>
        <w:t xml:space="preserve">and should </w:t>
      </w:r>
      <w:r w:rsidR="0056731B" w:rsidRPr="005365D3">
        <w:rPr>
          <w:rFonts w:ascii="Constantia" w:hAnsi="Constantia"/>
        </w:rPr>
        <w:t>speak up if they need more information or if the time for discussion is too short and merits further discussion</w:t>
      </w:r>
    </w:p>
    <w:p w14:paraId="07B7B2D4" w14:textId="77777777" w:rsidR="0056731B" w:rsidRPr="005365D3" w:rsidRDefault="00752EF2" w:rsidP="003B3969">
      <w:pPr>
        <w:pStyle w:val="NoSpacing"/>
        <w:numPr>
          <w:ilvl w:val="0"/>
          <w:numId w:val="8"/>
        </w:numPr>
        <w:rPr>
          <w:rFonts w:ascii="Constantia" w:hAnsi="Constantia"/>
        </w:rPr>
      </w:pPr>
      <w:r>
        <w:rPr>
          <w:rFonts w:ascii="Constantia" w:hAnsi="Constantia"/>
        </w:rPr>
        <w:t>R</w:t>
      </w:r>
      <w:r w:rsidR="0056731B" w:rsidRPr="005365D3">
        <w:rPr>
          <w:rFonts w:ascii="Constantia" w:hAnsi="Constantia"/>
        </w:rPr>
        <w:t>espond</w:t>
      </w:r>
      <w:r>
        <w:rPr>
          <w:rFonts w:ascii="Constantia" w:hAnsi="Constantia"/>
        </w:rPr>
        <w:t>ing</w:t>
      </w:r>
      <w:r w:rsidR="0056731B" w:rsidRPr="005365D3">
        <w:rPr>
          <w:rFonts w:ascii="Constantia" w:hAnsi="Constantia"/>
        </w:rPr>
        <w:t xml:space="preserve"> to </w:t>
      </w:r>
      <w:r>
        <w:rPr>
          <w:rFonts w:ascii="Constantia" w:hAnsi="Constantia"/>
        </w:rPr>
        <w:t>questions in a reasonable time period</w:t>
      </w:r>
    </w:p>
    <w:p w14:paraId="2D54312E" w14:textId="77777777" w:rsidR="0056731B" w:rsidRPr="005365D3" w:rsidRDefault="00752EF2" w:rsidP="003B3969">
      <w:pPr>
        <w:pStyle w:val="NoSpacing"/>
        <w:numPr>
          <w:ilvl w:val="0"/>
          <w:numId w:val="8"/>
        </w:numPr>
        <w:rPr>
          <w:rFonts w:ascii="Constantia" w:hAnsi="Constantia"/>
        </w:rPr>
      </w:pPr>
      <w:r>
        <w:rPr>
          <w:rFonts w:ascii="Constantia" w:hAnsi="Constantia"/>
        </w:rPr>
        <w:t>Noting when c</w:t>
      </w:r>
      <w:r w:rsidR="0056731B" w:rsidRPr="005365D3">
        <w:rPr>
          <w:rFonts w:ascii="Constantia" w:hAnsi="Constantia"/>
        </w:rPr>
        <w:t>onfidential info</w:t>
      </w:r>
      <w:r>
        <w:rPr>
          <w:rFonts w:ascii="Constantia" w:hAnsi="Constantia"/>
        </w:rPr>
        <w:t>rmation has been requested (or provided) and associated treatment</w:t>
      </w:r>
    </w:p>
    <w:p w14:paraId="11EF741A" w14:textId="253D7AB1" w:rsidR="0056731B" w:rsidRDefault="00752EF2" w:rsidP="003B3969">
      <w:pPr>
        <w:pStyle w:val="NoSpacing"/>
        <w:numPr>
          <w:ilvl w:val="0"/>
          <w:numId w:val="8"/>
        </w:numPr>
        <w:rPr>
          <w:rFonts w:ascii="Constantia" w:hAnsi="Constantia"/>
        </w:rPr>
      </w:pPr>
      <w:r>
        <w:rPr>
          <w:rFonts w:ascii="Constantia" w:hAnsi="Constantia"/>
        </w:rPr>
        <w:t>Seeking</w:t>
      </w:r>
      <w:r w:rsidR="0056731B" w:rsidRPr="005365D3">
        <w:rPr>
          <w:rFonts w:ascii="Constantia" w:hAnsi="Constantia"/>
        </w:rPr>
        <w:t xml:space="preserve"> perspectives on inputs and results</w:t>
      </w:r>
      <w:r>
        <w:rPr>
          <w:rFonts w:ascii="Constantia" w:hAnsi="Constantia"/>
        </w:rPr>
        <w:t xml:space="preserve"> of the components of the IRP</w:t>
      </w:r>
    </w:p>
    <w:p w14:paraId="42989D03" w14:textId="777E0AA0" w:rsidR="00060831" w:rsidRPr="005365D3" w:rsidRDefault="00060831" w:rsidP="003B3969">
      <w:pPr>
        <w:pStyle w:val="NoSpacing"/>
        <w:numPr>
          <w:ilvl w:val="0"/>
          <w:numId w:val="8"/>
        </w:numPr>
        <w:rPr>
          <w:rFonts w:ascii="Constantia" w:hAnsi="Constantia"/>
        </w:rPr>
      </w:pPr>
      <w:r>
        <w:rPr>
          <w:rFonts w:ascii="Constantia" w:hAnsi="Constantia"/>
        </w:rPr>
        <w:t>Present information in a clear and transparent manner</w:t>
      </w:r>
    </w:p>
    <w:p w14:paraId="7996280B" w14:textId="77777777" w:rsidR="00F8718C" w:rsidRDefault="00F8718C" w:rsidP="00605F59">
      <w:pPr>
        <w:pStyle w:val="NoSpacing"/>
        <w:rPr>
          <w:rFonts w:ascii="Constantia" w:hAnsi="Constantia"/>
          <w:u w:val="single"/>
        </w:rPr>
      </w:pPr>
    </w:p>
    <w:p w14:paraId="500BBFCD" w14:textId="7FF1C817" w:rsidR="0056731B" w:rsidRPr="00752EF2" w:rsidRDefault="00752EF2" w:rsidP="00605F59">
      <w:pPr>
        <w:pStyle w:val="NoSpacing"/>
        <w:rPr>
          <w:rFonts w:ascii="Constantia" w:hAnsi="Constantia"/>
          <w:u w:val="single"/>
        </w:rPr>
      </w:pPr>
      <w:r w:rsidRPr="00752EF2">
        <w:rPr>
          <w:rFonts w:ascii="Constantia" w:hAnsi="Constantia"/>
          <w:u w:val="single"/>
        </w:rPr>
        <w:t>Cascade R</w:t>
      </w:r>
      <w:r w:rsidR="002C184F" w:rsidRPr="00752EF2">
        <w:rPr>
          <w:rFonts w:ascii="Constantia" w:hAnsi="Constantia"/>
          <w:u w:val="single"/>
        </w:rPr>
        <w:t>equests</w:t>
      </w:r>
      <w:r w:rsidRPr="00752EF2">
        <w:rPr>
          <w:rFonts w:ascii="Constantia" w:hAnsi="Constantia"/>
          <w:u w:val="single"/>
        </w:rPr>
        <w:t xml:space="preserve"> of Stakeholders </w:t>
      </w:r>
      <w:r w:rsidR="002C184F" w:rsidRPr="00752EF2">
        <w:rPr>
          <w:rFonts w:ascii="Constantia" w:hAnsi="Constantia"/>
          <w:u w:val="single"/>
        </w:rPr>
        <w:t xml:space="preserve"> </w:t>
      </w:r>
    </w:p>
    <w:p w14:paraId="6DCA0DE3" w14:textId="77777777" w:rsidR="0056731B" w:rsidRPr="005365D3" w:rsidRDefault="0056731B" w:rsidP="0056731B">
      <w:pPr>
        <w:pStyle w:val="NoSpacing"/>
        <w:rPr>
          <w:rFonts w:ascii="Constantia" w:hAnsi="Constantia"/>
        </w:rPr>
      </w:pPr>
    </w:p>
    <w:p w14:paraId="7B83A550" w14:textId="77777777" w:rsidR="0056731B" w:rsidRPr="005365D3" w:rsidRDefault="0056731B" w:rsidP="003B3969">
      <w:pPr>
        <w:pStyle w:val="NoSpacing"/>
        <w:numPr>
          <w:ilvl w:val="0"/>
          <w:numId w:val="9"/>
        </w:numPr>
        <w:rPr>
          <w:rFonts w:ascii="Constantia" w:hAnsi="Constantia"/>
        </w:rPr>
      </w:pPr>
      <w:r w:rsidRPr="005365D3">
        <w:rPr>
          <w:rFonts w:ascii="Constantia" w:hAnsi="Constantia"/>
        </w:rPr>
        <w:t>A</w:t>
      </w:r>
      <w:r w:rsidR="005B21F0">
        <w:rPr>
          <w:rFonts w:ascii="Constantia" w:hAnsi="Constantia"/>
        </w:rPr>
        <w:t>sk questions of the C</w:t>
      </w:r>
      <w:r w:rsidR="002C184F" w:rsidRPr="005365D3">
        <w:rPr>
          <w:rFonts w:ascii="Constantia" w:hAnsi="Constantia"/>
        </w:rPr>
        <w:t>ompany on techn</w:t>
      </w:r>
      <w:r w:rsidRPr="005365D3">
        <w:rPr>
          <w:rFonts w:ascii="Constantia" w:hAnsi="Constantia"/>
        </w:rPr>
        <w:t>ical and methodological aspects</w:t>
      </w:r>
    </w:p>
    <w:p w14:paraId="0469E4FA" w14:textId="0BC6A0D9" w:rsidR="0056731B" w:rsidRDefault="0056731B" w:rsidP="003B3969">
      <w:pPr>
        <w:pStyle w:val="NoSpacing"/>
        <w:numPr>
          <w:ilvl w:val="0"/>
          <w:numId w:val="9"/>
        </w:numPr>
        <w:rPr>
          <w:rFonts w:ascii="Constantia" w:hAnsi="Constantia"/>
        </w:rPr>
      </w:pPr>
      <w:r w:rsidRPr="005365D3">
        <w:rPr>
          <w:rFonts w:ascii="Constantia" w:hAnsi="Constantia"/>
        </w:rPr>
        <w:t>B</w:t>
      </w:r>
      <w:r w:rsidR="002C184F" w:rsidRPr="005365D3">
        <w:rPr>
          <w:rFonts w:ascii="Constantia" w:hAnsi="Constantia"/>
        </w:rPr>
        <w:t xml:space="preserve">e a point of contact </w:t>
      </w:r>
      <w:r w:rsidR="00825FCC">
        <w:rPr>
          <w:rFonts w:ascii="Constantia" w:hAnsi="Constantia"/>
        </w:rPr>
        <w:t>within their organization</w:t>
      </w:r>
      <w:r w:rsidR="002C184F" w:rsidRPr="005365D3">
        <w:rPr>
          <w:rFonts w:ascii="Constantia" w:hAnsi="Constantia"/>
        </w:rPr>
        <w:t xml:space="preserve"> to distribute information to peers</w:t>
      </w:r>
      <w:r w:rsidR="00D94891">
        <w:rPr>
          <w:rFonts w:ascii="Constantia" w:hAnsi="Constantia"/>
        </w:rPr>
        <w:t xml:space="preserve"> or let Cascade know who should be on </w:t>
      </w:r>
      <w:r w:rsidR="00B418F5">
        <w:rPr>
          <w:rFonts w:ascii="Constantia" w:hAnsi="Constantia"/>
        </w:rPr>
        <w:t>Cascades’</w:t>
      </w:r>
      <w:r w:rsidR="00D94891">
        <w:rPr>
          <w:rFonts w:ascii="Constantia" w:hAnsi="Constantia"/>
        </w:rPr>
        <w:t xml:space="preserve"> direct distribution list.  </w:t>
      </w:r>
      <w:r w:rsidR="002C184F" w:rsidRPr="005365D3">
        <w:rPr>
          <w:rFonts w:ascii="Constantia" w:hAnsi="Constantia"/>
        </w:rPr>
        <w:t xml:space="preserve"> </w:t>
      </w:r>
    </w:p>
    <w:p w14:paraId="6D82087C" w14:textId="7A18BBE8" w:rsidR="0056731B" w:rsidRDefault="00C63AC7" w:rsidP="003B3969">
      <w:pPr>
        <w:pStyle w:val="NoSpacing"/>
        <w:numPr>
          <w:ilvl w:val="0"/>
          <w:numId w:val="9"/>
        </w:numPr>
        <w:rPr>
          <w:rFonts w:ascii="Constantia" w:hAnsi="Constantia"/>
        </w:rPr>
      </w:pPr>
      <w:r>
        <w:rPr>
          <w:rFonts w:ascii="Constantia" w:hAnsi="Constantia"/>
        </w:rPr>
        <w:t>P</w:t>
      </w:r>
      <w:r w:rsidR="005B21F0" w:rsidRPr="005365D3">
        <w:rPr>
          <w:rFonts w:ascii="Constantia" w:hAnsi="Constantia"/>
        </w:rPr>
        <w:t>rovide organizational positions, opinions, or perspectives</w:t>
      </w:r>
      <w:r w:rsidR="006D22E4">
        <w:rPr>
          <w:rFonts w:ascii="Constantia" w:hAnsi="Constantia"/>
        </w:rPr>
        <w:t xml:space="preserve"> to all stakeholders</w:t>
      </w:r>
      <w:r w:rsidR="00321076">
        <w:rPr>
          <w:rFonts w:ascii="Constantia" w:hAnsi="Constantia"/>
        </w:rPr>
        <w:t xml:space="preserve"> on various issues</w:t>
      </w:r>
      <w:r>
        <w:rPr>
          <w:rFonts w:ascii="Constantia" w:hAnsi="Constantia"/>
        </w:rPr>
        <w:t>, while recognizing the following bullet point #4.</w:t>
      </w:r>
      <w:r w:rsidR="0056731B" w:rsidRPr="005B21F0">
        <w:rPr>
          <w:rFonts w:ascii="Constantia" w:hAnsi="Constantia"/>
        </w:rPr>
        <w:t xml:space="preserve"> (This is </w:t>
      </w:r>
      <w:r w:rsidR="005B21F0">
        <w:rPr>
          <w:rFonts w:ascii="Constantia" w:hAnsi="Constantia"/>
        </w:rPr>
        <w:t>particularly relevant</w:t>
      </w:r>
      <w:r w:rsidR="0056731B" w:rsidRPr="005B21F0">
        <w:rPr>
          <w:rFonts w:ascii="Constantia" w:hAnsi="Constantia"/>
        </w:rPr>
        <w:t xml:space="preserve"> for organizations that have different lead analysts assigned to different companies or who have relatively new Staff members participating in any given IRP process.)</w:t>
      </w:r>
    </w:p>
    <w:p w14:paraId="571EA4C3" w14:textId="6289FC8A" w:rsidR="00E57D23" w:rsidRPr="00E57D23" w:rsidRDefault="00E57D23" w:rsidP="003B3969">
      <w:pPr>
        <w:pStyle w:val="NoSpacing"/>
        <w:numPr>
          <w:ilvl w:val="0"/>
          <w:numId w:val="9"/>
        </w:numPr>
        <w:rPr>
          <w:rFonts w:ascii="Constantia" w:hAnsi="Constantia"/>
        </w:rPr>
      </w:pPr>
      <w:r w:rsidRPr="00E57D23">
        <w:rPr>
          <w:rFonts w:ascii="Constantia" w:hAnsi="Constantia"/>
        </w:rPr>
        <w:t>All should understand that some (e.g., Commission Staffs) organizational representatives cannot bind their organizations (i.e., Commissioners) but are making best efforts to provide relevant information</w:t>
      </w:r>
    </w:p>
    <w:p w14:paraId="308C69B2" w14:textId="77777777" w:rsidR="00646931" w:rsidRPr="005365D3" w:rsidRDefault="00605F59" w:rsidP="003B3969">
      <w:pPr>
        <w:pStyle w:val="NoSpacing"/>
        <w:numPr>
          <w:ilvl w:val="0"/>
          <w:numId w:val="9"/>
        </w:numPr>
        <w:rPr>
          <w:rFonts w:ascii="Constantia" w:hAnsi="Constantia"/>
        </w:rPr>
      </w:pPr>
      <w:r w:rsidRPr="005365D3">
        <w:rPr>
          <w:rFonts w:ascii="Constantia" w:hAnsi="Constantia"/>
        </w:rPr>
        <w:t>Recognize relative informality of the meetings a</w:t>
      </w:r>
      <w:r w:rsidR="005B21F0">
        <w:rPr>
          <w:rFonts w:ascii="Constantia" w:hAnsi="Constantia"/>
        </w:rPr>
        <w:t>nd ability to interject for clarification and understanding</w:t>
      </w:r>
    </w:p>
    <w:p w14:paraId="7196EE66" w14:textId="42F35F15" w:rsidR="00B66EC2" w:rsidRDefault="005B21F0" w:rsidP="003B3969">
      <w:pPr>
        <w:pStyle w:val="NoSpacing"/>
        <w:numPr>
          <w:ilvl w:val="0"/>
          <w:numId w:val="9"/>
        </w:numPr>
        <w:rPr>
          <w:rFonts w:ascii="Constantia" w:hAnsi="Constantia"/>
        </w:rPr>
      </w:pPr>
      <w:r>
        <w:rPr>
          <w:rFonts w:ascii="Constantia" w:hAnsi="Constantia"/>
        </w:rPr>
        <w:t>The</w:t>
      </w:r>
      <w:r w:rsidR="0049022D">
        <w:rPr>
          <w:rFonts w:ascii="Constantia" w:hAnsi="Constantia"/>
        </w:rPr>
        <w:t>se requests of stakeholders are</w:t>
      </w:r>
      <w:r>
        <w:rPr>
          <w:rFonts w:ascii="Constantia" w:hAnsi="Constantia"/>
        </w:rPr>
        <w:t xml:space="preserve"> not to </w:t>
      </w:r>
      <w:r w:rsidR="0068626B">
        <w:rPr>
          <w:rFonts w:ascii="Constantia" w:hAnsi="Constantia"/>
        </w:rPr>
        <w:t>say,</w:t>
      </w:r>
      <w:r>
        <w:rPr>
          <w:rFonts w:ascii="Constantia" w:hAnsi="Constantia"/>
        </w:rPr>
        <w:t xml:space="preserve"> “</w:t>
      </w:r>
      <w:r w:rsidRPr="005365D3">
        <w:rPr>
          <w:rFonts w:ascii="Constantia" w:hAnsi="Constantia"/>
        </w:rPr>
        <w:t xml:space="preserve">speak now or forever hold your </w:t>
      </w:r>
      <w:r w:rsidR="00E41604" w:rsidRPr="005365D3">
        <w:rPr>
          <w:rFonts w:ascii="Constantia" w:hAnsi="Constantia"/>
        </w:rPr>
        <w:t>p</w:t>
      </w:r>
      <w:r w:rsidR="00E41604">
        <w:rPr>
          <w:rFonts w:ascii="Constantia" w:hAnsi="Constantia"/>
        </w:rPr>
        <w:t>ea</w:t>
      </w:r>
      <w:r w:rsidR="00E41604" w:rsidRPr="005365D3">
        <w:rPr>
          <w:rFonts w:ascii="Constantia" w:hAnsi="Constantia"/>
        </w:rPr>
        <w:t>ce</w:t>
      </w:r>
      <w:r>
        <w:rPr>
          <w:rFonts w:ascii="Constantia" w:hAnsi="Constantia"/>
        </w:rPr>
        <w:t xml:space="preserve">” or to </w:t>
      </w:r>
      <w:r w:rsidR="00B66EC2" w:rsidRPr="005B21F0">
        <w:rPr>
          <w:rFonts w:ascii="Constantia" w:hAnsi="Constantia"/>
        </w:rPr>
        <w:t>put undue pressure on</w:t>
      </w:r>
      <w:r w:rsidR="0056731B" w:rsidRPr="005B21F0">
        <w:rPr>
          <w:rFonts w:ascii="Constantia" w:hAnsi="Constantia"/>
        </w:rPr>
        <w:t xml:space="preserve"> others</w:t>
      </w:r>
      <w:r w:rsidR="0068626B">
        <w:rPr>
          <w:rFonts w:ascii="Constantia" w:hAnsi="Constantia"/>
        </w:rPr>
        <w:t>’</w:t>
      </w:r>
      <w:r w:rsidR="0056731B" w:rsidRPr="005B21F0">
        <w:rPr>
          <w:rFonts w:ascii="Constantia" w:hAnsi="Constantia"/>
        </w:rPr>
        <w:t xml:space="preserve"> timelines and workload</w:t>
      </w:r>
      <w:r w:rsidR="002425B1">
        <w:rPr>
          <w:rFonts w:ascii="Constantia" w:hAnsi="Constantia"/>
        </w:rPr>
        <w:t>; rather these are</w:t>
      </w:r>
      <w:r w:rsidR="005C72AB">
        <w:rPr>
          <w:rFonts w:ascii="Constantia" w:hAnsi="Constantia"/>
        </w:rPr>
        <w:t xml:space="preserve"> ways to maximize the effectiveness of the stakeholders’ comments, which</w:t>
      </w:r>
      <w:r w:rsidR="002425B1">
        <w:rPr>
          <w:rFonts w:ascii="Constantia" w:hAnsi="Constantia"/>
        </w:rPr>
        <w:t xml:space="preserve"> optimize</w:t>
      </w:r>
      <w:r w:rsidR="005C72AB">
        <w:rPr>
          <w:rFonts w:ascii="Constantia" w:hAnsi="Constantia"/>
        </w:rPr>
        <w:t>s</w:t>
      </w:r>
      <w:r w:rsidR="002425B1">
        <w:rPr>
          <w:rFonts w:ascii="Constantia" w:hAnsi="Constantia"/>
        </w:rPr>
        <w:t xml:space="preserve"> the process</w:t>
      </w:r>
      <w:r w:rsidR="00825FCC">
        <w:rPr>
          <w:rFonts w:ascii="Constantia" w:hAnsi="Constantia"/>
        </w:rPr>
        <w:t>.  Again, comments received earlier in the process can better influence the final draft document.</w:t>
      </w:r>
    </w:p>
    <w:p w14:paraId="60C253FF" w14:textId="16A0A3E6" w:rsidR="00060831" w:rsidRDefault="00060831" w:rsidP="006D2DAA">
      <w:pPr>
        <w:pStyle w:val="NoSpacing"/>
        <w:numPr>
          <w:ilvl w:val="0"/>
          <w:numId w:val="9"/>
        </w:numPr>
        <w:rPr>
          <w:rFonts w:ascii="Constantia" w:hAnsi="Constantia"/>
        </w:rPr>
      </w:pPr>
      <w:r>
        <w:rPr>
          <w:rFonts w:ascii="Constantia" w:hAnsi="Constantia"/>
        </w:rPr>
        <w:t xml:space="preserve">When possible, provide feedback </w:t>
      </w:r>
      <w:r w:rsidR="00165898">
        <w:rPr>
          <w:rFonts w:ascii="Constantia" w:hAnsi="Constantia"/>
        </w:rPr>
        <w:t>to meeting materials in advance of the meeting, to give Company representatives time to prepare information for an informed discussion.</w:t>
      </w:r>
    </w:p>
    <w:p w14:paraId="2BBC5E96" w14:textId="21EDA2A0" w:rsidR="004C4293" w:rsidRPr="005B21F0" w:rsidRDefault="004C4293" w:rsidP="003B3969">
      <w:pPr>
        <w:pStyle w:val="NoSpacing"/>
        <w:numPr>
          <w:ilvl w:val="0"/>
          <w:numId w:val="9"/>
        </w:numPr>
        <w:rPr>
          <w:rFonts w:ascii="Constantia" w:hAnsi="Constantia"/>
        </w:rPr>
      </w:pPr>
      <w:r>
        <w:rPr>
          <w:rFonts w:ascii="Constantia" w:hAnsi="Constantia"/>
        </w:rPr>
        <w:t xml:space="preserve">Review bullet points </w:t>
      </w:r>
      <w:r w:rsidR="00321076">
        <w:rPr>
          <w:rFonts w:ascii="Constantia" w:hAnsi="Constantia"/>
        </w:rPr>
        <w:t>#</w:t>
      </w:r>
      <w:r>
        <w:rPr>
          <w:rFonts w:ascii="Constantia" w:hAnsi="Constantia"/>
        </w:rPr>
        <w:t xml:space="preserve">5 and </w:t>
      </w:r>
      <w:r w:rsidR="00321076">
        <w:rPr>
          <w:rFonts w:ascii="Constantia" w:hAnsi="Constantia"/>
        </w:rPr>
        <w:t>#</w:t>
      </w:r>
      <w:r>
        <w:rPr>
          <w:rFonts w:ascii="Constantia" w:hAnsi="Constantia"/>
        </w:rPr>
        <w:t>8 of Cascade’s Commitments to ensure all action items are included and</w:t>
      </w:r>
      <w:r w:rsidR="008538F6">
        <w:rPr>
          <w:rFonts w:ascii="Constantia" w:hAnsi="Constantia"/>
        </w:rPr>
        <w:t xml:space="preserve"> have been satisfactorily </w:t>
      </w:r>
      <w:r>
        <w:rPr>
          <w:rFonts w:ascii="Constantia" w:hAnsi="Constantia"/>
        </w:rPr>
        <w:t>responded to</w:t>
      </w:r>
      <w:r w:rsidR="008538F6">
        <w:rPr>
          <w:rFonts w:ascii="Constantia" w:hAnsi="Constantia"/>
        </w:rPr>
        <w:t xml:space="preserve"> by Cascade</w:t>
      </w:r>
      <w:r>
        <w:rPr>
          <w:rFonts w:ascii="Constantia" w:hAnsi="Constantia"/>
        </w:rPr>
        <w:t>.</w:t>
      </w:r>
    </w:p>
    <w:p w14:paraId="4644BCB6" w14:textId="0AEE27F5" w:rsidR="00B66EC2" w:rsidRDefault="00B66EC2" w:rsidP="00BC5561">
      <w:pPr>
        <w:jc w:val="both"/>
        <w:rPr>
          <w:rFonts w:ascii="Constantia" w:hAnsi="Constantia" w:cstheme="minorHAnsi"/>
        </w:rPr>
      </w:pPr>
    </w:p>
    <w:p w14:paraId="28D8DB96" w14:textId="77777777" w:rsidR="0008433D" w:rsidRPr="005365D3" w:rsidRDefault="0008433D" w:rsidP="0008433D">
      <w:pPr>
        <w:rPr>
          <w:rFonts w:ascii="Constantia" w:eastAsia="Times New Roman" w:hAnsi="Constantia"/>
          <w:b/>
          <w:sz w:val="32"/>
          <w:szCs w:val="32"/>
        </w:rPr>
      </w:pPr>
      <w:r w:rsidRPr="005365D3">
        <w:rPr>
          <w:rFonts w:ascii="Constantia" w:eastAsia="Times New Roman" w:hAnsi="Constantia"/>
          <w:b/>
          <w:color w:val="00B0F0"/>
          <w:sz w:val="32"/>
          <w:szCs w:val="32"/>
        </w:rPr>
        <w:t>Desired End-Result</w:t>
      </w:r>
    </w:p>
    <w:p w14:paraId="226CC583" w14:textId="77777777" w:rsidR="0008433D" w:rsidRPr="005365D3" w:rsidRDefault="0008433D" w:rsidP="0008433D">
      <w:pPr>
        <w:rPr>
          <w:rFonts w:ascii="Constantia" w:eastAsia="Times New Roman" w:hAnsi="Constantia"/>
        </w:rPr>
      </w:pPr>
    </w:p>
    <w:p w14:paraId="41E1F906" w14:textId="77777777" w:rsidR="0008433D" w:rsidRPr="005365D3" w:rsidRDefault="0008433D" w:rsidP="0008433D">
      <w:pPr>
        <w:rPr>
          <w:rFonts w:ascii="Constantia" w:eastAsia="Times New Roman" w:hAnsi="Constantia"/>
        </w:rPr>
      </w:pPr>
      <w:r w:rsidRPr="005365D3">
        <w:rPr>
          <w:rFonts w:ascii="Constantia" w:eastAsia="Times New Roman" w:hAnsi="Constantia"/>
        </w:rPr>
        <w:t xml:space="preserve">A well-planned and executed stakeholder engagement process would have all technical and methodological issues examined in meetings prior to parties </w:t>
      </w:r>
      <w:r>
        <w:rPr>
          <w:rFonts w:ascii="Constantia" w:eastAsia="Times New Roman" w:hAnsi="Constantia"/>
        </w:rPr>
        <w:t xml:space="preserve">later </w:t>
      </w:r>
      <w:r w:rsidRPr="005365D3">
        <w:rPr>
          <w:rFonts w:ascii="Constantia" w:eastAsia="Times New Roman" w:hAnsi="Constantia"/>
        </w:rPr>
        <w:t>providing comments</w:t>
      </w:r>
      <w:r>
        <w:rPr>
          <w:rFonts w:ascii="Constantia" w:eastAsia="Times New Roman" w:hAnsi="Constantia"/>
        </w:rPr>
        <w:t xml:space="preserve"> on the final draft document</w:t>
      </w:r>
      <w:r w:rsidRPr="005365D3">
        <w:rPr>
          <w:rFonts w:ascii="Constantia" w:eastAsia="Times New Roman" w:hAnsi="Constantia"/>
        </w:rPr>
        <w:t xml:space="preserve">. This is the proverbial win-win-win situation. Commission Staffs and interested parties would have full understanding of the Company's data and analytical approaches. These studies can be refined through analyst-to-analyst discussions. Consideration of new approaches can be </w:t>
      </w:r>
      <w:r>
        <w:rPr>
          <w:rFonts w:ascii="Constantia" w:eastAsia="Times New Roman" w:hAnsi="Constantia"/>
        </w:rPr>
        <w:t>put to the forefront for</w:t>
      </w:r>
      <w:r w:rsidRPr="005365D3">
        <w:rPr>
          <w:rFonts w:ascii="Constantia" w:eastAsia="Times New Roman" w:hAnsi="Constantia"/>
        </w:rPr>
        <w:t xml:space="preserve"> current or future IRPs, based on budgets and benefit to customers. The Company benefits by gaining access to perspectives </w:t>
      </w:r>
      <w:r>
        <w:rPr>
          <w:rFonts w:ascii="Constantia" w:eastAsia="Times New Roman" w:hAnsi="Constantia"/>
        </w:rPr>
        <w:t xml:space="preserve">perhaps </w:t>
      </w:r>
      <w:r w:rsidRPr="005365D3">
        <w:rPr>
          <w:rFonts w:ascii="Constantia" w:eastAsia="Times New Roman" w:hAnsi="Constantia"/>
        </w:rPr>
        <w:t>not otherwise known. Commission Staff and others may be aware of emerging policies and approaches given the breadth of their interactions with Commissioners and new issues.</w:t>
      </w:r>
      <w:r>
        <w:rPr>
          <w:rFonts w:ascii="Constantia" w:eastAsia="Times New Roman" w:hAnsi="Constantia"/>
        </w:rPr>
        <w:t xml:space="preserve"> </w:t>
      </w:r>
      <w:r w:rsidRPr="005365D3">
        <w:rPr>
          <w:rFonts w:ascii="Constantia" w:eastAsia="Times New Roman" w:hAnsi="Constantia"/>
        </w:rPr>
        <w:t xml:space="preserve">As Cascade strives to implement best planning practices, </w:t>
      </w:r>
      <w:r>
        <w:rPr>
          <w:rFonts w:ascii="Constantia" w:eastAsia="Times New Roman" w:hAnsi="Constantia"/>
        </w:rPr>
        <w:t xml:space="preserve">as depicted in Box #2, </w:t>
      </w:r>
      <w:r w:rsidRPr="005365D3">
        <w:rPr>
          <w:rFonts w:ascii="Constantia" w:eastAsia="Times New Roman" w:hAnsi="Constantia"/>
        </w:rPr>
        <w:t>stakeholders can provide advice based on what they've seen in the industry.</w:t>
      </w:r>
    </w:p>
    <w:p w14:paraId="151B2B22" w14:textId="77777777" w:rsidR="0008433D" w:rsidRPr="005365D3" w:rsidRDefault="0008433D" w:rsidP="0008433D">
      <w:pPr>
        <w:rPr>
          <w:rFonts w:ascii="Constantia" w:eastAsia="Times New Roman" w:hAnsi="Constantia"/>
        </w:rPr>
      </w:pPr>
    </w:p>
    <w:p w14:paraId="4E52638F" w14:textId="77777777" w:rsidR="0008433D" w:rsidRDefault="0008433D" w:rsidP="0008433D">
      <w:pPr>
        <w:jc w:val="both"/>
        <w:rPr>
          <w:rFonts w:ascii="Constantia" w:hAnsi="Constantia" w:cstheme="minorHAnsi"/>
        </w:rPr>
      </w:pPr>
      <w:r w:rsidRPr="008C1E22">
        <w:rPr>
          <w:rFonts w:ascii="Constantia" w:eastAsia="Times New Roman" w:hAnsi="Constantia"/>
          <w:noProof/>
        </w:rPr>
        <w:lastRenderedPageBreak/>
        <mc:AlternateContent>
          <mc:Choice Requires="wps">
            <w:drawing>
              <wp:anchor distT="45720" distB="45720" distL="114300" distR="114300" simplePos="0" relativeHeight="251667456" behindDoc="0" locked="0" layoutInCell="1" allowOverlap="1" wp14:anchorId="5C2736FB" wp14:editId="6775317E">
                <wp:simplePos x="0" y="0"/>
                <wp:positionH relativeFrom="margin">
                  <wp:posOffset>3455670</wp:posOffset>
                </wp:positionH>
                <wp:positionV relativeFrom="paragraph">
                  <wp:posOffset>231140</wp:posOffset>
                </wp:positionV>
                <wp:extent cx="2360930" cy="1404620"/>
                <wp:effectExtent l="0" t="0" r="22860" b="21590"/>
                <wp:wrapThrough wrapText="bothSides">
                  <wp:wrapPolygon edited="0">
                    <wp:start x="0" y="0"/>
                    <wp:lineTo x="0" y="21642"/>
                    <wp:lineTo x="21635" y="21642"/>
                    <wp:lineTo x="21635" y="0"/>
                    <wp:lineTo x="0" y="0"/>
                  </wp:wrapPolygon>
                </wp:wrapThrough>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5459103" w14:textId="77777777" w:rsidR="0008433D" w:rsidRDefault="0008433D" w:rsidP="0008433D">
                            <w:r>
                              <w:object w:dxaOrig="9599" w:dyaOrig="5388" w14:anchorId="0795B4CB">
                                <v:shape id="_x0000_i1028" type="#_x0000_t75" style="width:198.2pt;height:111pt">
                                  <v:imagedata r:id="rId16" o:title=""/>
                                </v:shape>
                                <o:OLEObject Type="Embed" ProgID="PowerPoint.Slide.12" ShapeID="_x0000_i1028" DrawAspect="Content" ObjectID="_1707199104" r:id="rId17"/>
                              </w:object>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C2736FB" id="Text Box 3" o:spid="_x0000_s1028" type="#_x0000_t202" style="position:absolute;left:0;text-align:left;margin-left:272.1pt;margin-top:18.2pt;width:185.9pt;height:110.6pt;z-index:251667456;visibility:visible;mso-wrap-style:non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">
                <v:textbox style="mso-fit-shape-to-text:t">
                  <w:txbxContent>
                    <w:p w14:paraId="15459103" w14:textId="77777777" w:rsidR="0008433D" w:rsidRDefault="0008433D" w:rsidP="0008433D">
                      <w:r>
                        <w:object w:dxaOrig="9599" w:dyaOrig="5388" w14:anchorId="0795B4CB">
                          <v:shape id="_x0000_i1028" type="#_x0000_t75" style="width:198.2pt;height:111pt">
                            <v:imagedata r:id="rId18" o:title=""/>
                          </v:shape>
                          <o:OLEObject Type="Embed" ProgID="PowerPoint.Slide.12" ShapeID="_x0000_i1028" DrawAspect="Content" ObjectID="_1707035062" r:id="rId19"/>
                        </w:object>
                      </w:r>
                    </w:p>
                  </w:txbxContent>
                </v:textbox>
                <w10:wrap type="through" anchorx="margin"/>
              </v:shape>
            </w:pict>
          </mc:Fallback>
        </mc:AlternateContent>
      </w:r>
      <w:r w:rsidRPr="005365D3">
        <w:rPr>
          <w:rFonts w:ascii="Constantia" w:hAnsi="Constantia" w:cstheme="minorHAnsi"/>
        </w:rPr>
        <w:t>The Company</w:t>
      </w:r>
      <w:r>
        <w:rPr>
          <w:rFonts w:ascii="Constantia" w:hAnsi="Constantia" w:cstheme="minorHAnsi"/>
        </w:rPr>
        <w:t xml:space="preserve"> has and will continue </w:t>
      </w:r>
      <w:r w:rsidRPr="005365D3">
        <w:rPr>
          <w:rFonts w:ascii="Constantia" w:hAnsi="Constantia" w:cstheme="minorHAnsi"/>
        </w:rPr>
        <w:t xml:space="preserve">to encourage </w:t>
      </w:r>
      <w:r>
        <w:rPr>
          <w:rFonts w:ascii="Constantia" w:hAnsi="Constantia" w:cstheme="minorHAnsi"/>
        </w:rPr>
        <w:t xml:space="preserve">               </w:t>
      </w:r>
      <w:r>
        <w:rPr>
          <w:rFonts w:ascii="Constantia" w:hAnsi="Constantia" w:cstheme="minorHAnsi"/>
          <w:b/>
          <w:i/>
        </w:rPr>
        <w:t>Box #2</w:t>
      </w:r>
      <w:r w:rsidRPr="005365D3">
        <w:rPr>
          <w:rFonts w:ascii="Constantia" w:hAnsi="Constantia" w:cstheme="minorHAnsi"/>
          <w:b/>
          <w:i/>
        </w:rPr>
        <w:t>:</w:t>
      </w:r>
      <w:r>
        <w:rPr>
          <w:rFonts w:ascii="Constantia" w:hAnsi="Constantia" w:cstheme="minorHAnsi"/>
          <w:b/>
          <w:i/>
        </w:rPr>
        <w:t xml:space="preserve">  From WUTC  6/18/18 Workshop</w:t>
      </w:r>
    </w:p>
    <w:p w14:paraId="49C2453B" w14:textId="77732F1B" w:rsidR="0008433D" w:rsidRDefault="0008433D" w:rsidP="0008433D">
      <w:pPr>
        <w:jc w:val="both"/>
        <w:rPr>
          <w:rFonts w:ascii="Constantia" w:hAnsi="Constantia" w:cstheme="minorHAnsi"/>
        </w:rPr>
      </w:pPr>
      <w:r w:rsidRPr="005365D3">
        <w:rPr>
          <w:rFonts w:ascii="Constantia" w:hAnsi="Constantia" w:cstheme="minorHAnsi"/>
        </w:rPr>
        <w:t xml:space="preserve">stakeholder feedback, </w:t>
      </w:r>
      <w:r w:rsidR="002436AC" w:rsidRPr="005365D3">
        <w:rPr>
          <w:rFonts w:ascii="Constantia" w:hAnsi="Constantia" w:cstheme="minorHAnsi"/>
        </w:rPr>
        <w:t>questions,</w:t>
      </w:r>
      <w:r w:rsidRPr="005365D3">
        <w:rPr>
          <w:rFonts w:ascii="Constantia" w:hAnsi="Constantia" w:cstheme="minorHAnsi"/>
        </w:rPr>
        <w:t xml:space="preserve"> and suggestions to assist Cascade in producing an IRP that meets the regulatory requirements and Cascade’s customers’</w:t>
      </w:r>
      <w:r>
        <w:rPr>
          <w:rFonts w:ascii="Constantia" w:hAnsi="Constantia" w:cstheme="minorHAnsi"/>
        </w:rPr>
        <w:t xml:space="preserve"> needs</w:t>
      </w:r>
      <w:r w:rsidRPr="005365D3">
        <w:rPr>
          <w:rFonts w:ascii="Constantia" w:hAnsi="Constantia" w:cstheme="minorHAnsi"/>
        </w:rPr>
        <w:t xml:space="preserve">.  Cascade prefers to receive feedback as early as possible in the process (e.g., in the course of its technical advisory group meetings or soon thereafter) so that the Company has a better opportunity to address questions or analyze/apply more stakeholder suggestions.   Cascade recognizes that all parties are extremely busy, but strongly </w:t>
      </w:r>
      <w:r>
        <w:rPr>
          <w:rFonts w:ascii="Constantia" w:hAnsi="Constantia" w:cstheme="minorHAnsi"/>
        </w:rPr>
        <w:t>believes</w:t>
      </w:r>
      <w:r w:rsidRPr="005365D3">
        <w:rPr>
          <w:rFonts w:ascii="Constantia" w:hAnsi="Constantia" w:cstheme="minorHAnsi"/>
        </w:rPr>
        <w:t xml:space="preserve"> that stakeholder participation is crucial from the outset.  </w:t>
      </w:r>
    </w:p>
    <w:p w14:paraId="3CE6D1EF" w14:textId="77777777" w:rsidR="0008433D" w:rsidRDefault="0008433D" w:rsidP="0008433D">
      <w:pPr>
        <w:jc w:val="both"/>
        <w:rPr>
          <w:rFonts w:ascii="Constantia" w:hAnsi="Constantia" w:cstheme="minorHAnsi"/>
        </w:rPr>
      </w:pPr>
    </w:p>
    <w:p w14:paraId="7E108E12" w14:textId="77777777" w:rsidR="0008433D" w:rsidRPr="005365D3" w:rsidRDefault="0008433D" w:rsidP="0008433D">
      <w:pPr>
        <w:jc w:val="both"/>
        <w:rPr>
          <w:rFonts w:ascii="Constantia" w:eastAsia="Times New Roman" w:hAnsi="Constantia"/>
        </w:rPr>
      </w:pPr>
      <w:r>
        <w:rPr>
          <w:rFonts w:ascii="Constantia" w:hAnsi="Constantia" w:cstheme="minorHAnsi"/>
        </w:rPr>
        <w:t>The above recognizes that key analytical components of the IRP—such as the demand forecast—need to be “locked down” at least midway through the process so that resource integration can be addressed.  Interested parties can best influence these components earlier, rather than later, in the process.</w:t>
      </w:r>
    </w:p>
    <w:p w14:paraId="7B911313" w14:textId="77777777" w:rsidR="0008433D" w:rsidRPr="005365D3" w:rsidRDefault="0008433D" w:rsidP="00BC5561">
      <w:pPr>
        <w:jc w:val="both"/>
        <w:rPr>
          <w:rFonts w:ascii="Constantia" w:hAnsi="Constantia" w:cstheme="minorHAnsi"/>
        </w:rPr>
      </w:pPr>
    </w:p>
    <w:p w14:paraId="56085D1F" w14:textId="77777777" w:rsidR="004317F1" w:rsidRPr="005365D3" w:rsidRDefault="004317F1" w:rsidP="00BC5561">
      <w:pPr>
        <w:jc w:val="both"/>
        <w:rPr>
          <w:rFonts w:ascii="Constantia" w:hAnsi="Constantia" w:cstheme="minorHAnsi"/>
          <w:b/>
          <w:sz w:val="32"/>
          <w:szCs w:val="32"/>
        </w:rPr>
      </w:pPr>
      <w:r w:rsidRPr="005365D3">
        <w:rPr>
          <w:rFonts w:ascii="Constantia" w:hAnsi="Constantia" w:cstheme="minorHAnsi"/>
          <w:b/>
          <w:color w:val="00B0F0"/>
          <w:sz w:val="32"/>
          <w:szCs w:val="32"/>
        </w:rPr>
        <w:t>Conclusion</w:t>
      </w:r>
      <w:r w:rsidR="00BC5561" w:rsidRPr="005365D3">
        <w:rPr>
          <w:rFonts w:ascii="Constantia" w:hAnsi="Constantia" w:cstheme="minorHAnsi"/>
          <w:b/>
          <w:color w:val="00B0F0"/>
          <w:sz w:val="32"/>
          <w:szCs w:val="32"/>
        </w:rPr>
        <w:t xml:space="preserve">  </w:t>
      </w:r>
    </w:p>
    <w:p w14:paraId="19E94149" w14:textId="77777777" w:rsidR="004317F1" w:rsidRDefault="004317F1" w:rsidP="00BC5561">
      <w:pPr>
        <w:jc w:val="both"/>
        <w:rPr>
          <w:rFonts w:ascii="Constantia" w:hAnsi="Constantia" w:cstheme="minorHAnsi"/>
        </w:rPr>
      </w:pPr>
    </w:p>
    <w:p w14:paraId="247A4AE3" w14:textId="1CEB7EDA" w:rsidR="00BC5561" w:rsidRPr="005365D3" w:rsidRDefault="009F7A79" w:rsidP="005E47BE">
      <w:pPr>
        <w:rPr>
          <w:rFonts w:ascii="Constantia" w:hAnsi="Constantia" w:cstheme="minorHAnsi"/>
        </w:rPr>
      </w:pPr>
      <w:r w:rsidRPr="005365D3">
        <w:rPr>
          <w:rFonts w:ascii="Constantia" w:eastAsia="Times New Roman" w:hAnsi="Constantia"/>
        </w:rPr>
        <w:t>While Cascade "owns" and is responsible for th</w:t>
      </w:r>
      <w:r w:rsidR="007B48EE">
        <w:rPr>
          <w:rFonts w:ascii="Constantia" w:eastAsia="Times New Roman" w:hAnsi="Constantia"/>
        </w:rPr>
        <w:t>e IRP</w:t>
      </w:r>
      <w:r w:rsidRPr="005365D3">
        <w:rPr>
          <w:rFonts w:ascii="Constantia" w:eastAsia="Times New Roman" w:hAnsi="Constantia"/>
        </w:rPr>
        <w:t xml:space="preserve">, the Company desires to have involvement </w:t>
      </w:r>
      <w:r w:rsidR="005C72AB">
        <w:rPr>
          <w:rFonts w:ascii="Constantia" w:eastAsia="Times New Roman" w:hAnsi="Constantia"/>
        </w:rPr>
        <w:t xml:space="preserve">from stakeholders to </w:t>
      </w:r>
      <w:r w:rsidRPr="005365D3">
        <w:rPr>
          <w:rFonts w:ascii="Constantia" w:eastAsia="Times New Roman" w:hAnsi="Constantia"/>
        </w:rPr>
        <w:t>provid</w:t>
      </w:r>
      <w:r w:rsidR="005C72AB">
        <w:rPr>
          <w:rFonts w:ascii="Constantia" w:eastAsia="Times New Roman" w:hAnsi="Constantia"/>
        </w:rPr>
        <w:t>e</w:t>
      </w:r>
      <w:r w:rsidRPr="005365D3">
        <w:rPr>
          <w:rFonts w:ascii="Constantia" w:eastAsia="Times New Roman" w:hAnsi="Constantia"/>
        </w:rPr>
        <w:t xml:space="preserve"> a diversity of perspectives. </w:t>
      </w:r>
      <w:r w:rsidR="005E47BE">
        <w:rPr>
          <w:rFonts w:ascii="Constantia" w:hAnsi="Constantia" w:cstheme="minorHAnsi"/>
        </w:rPr>
        <w:t xml:space="preserve"> A best practices IRP is </w:t>
      </w:r>
      <w:r w:rsidR="00BC5561" w:rsidRPr="005365D3">
        <w:rPr>
          <w:rFonts w:ascii="Constantia" w:hAnsi="Constantia" w:cstheme="minorHAnsi"/>
        </w:rPr>
        <w:t xml:space="preserve">informed by perspectives, analyses and access to </w:t>
      </w:r>
      <w:r w:rsidR="00825FCC">
        <w:rPr>
          <w:rFonts w:ascii="Constantia" w:hAnsi="Constantia" w:cstheme="minorHAnsi"/>
        </w:rPr>
        <w:t xml:space="preserve">concerns and </w:t>
      </w:r>
      <w:r w:rsidR="00BC5561" w:rsidRPr="005365D3">
        <w:rPr>
          <w:rFonts w:ascii="Constantia" w:hAnsi="Constantia" w:cstheme="minorHAnsi"/>
        </w:rPr>
        <w:t xml:space="preserve">approaches that the Company may not </w:t>
      </w:r>
      <w:r w:rsidR="005C72AB">
        <w:rPr>
          <w:rFonts w:ascii="Constantia" w:hAnsi="Constantia" w:cstheme="minorHAnsi"/>
        </w:rPr>
        <w:t>have considered.</w:t>
      </w:r>
      <w:r w:rsidR="005E47BE">
        <w:rPr>
          <w:rFonts w:ascii="Constantia" w:hAnsi="Constantia" w:cstheme="minorHAnsi"/>
        </w:rPr>
        <w:t xml:space="preserve">  </w:t>
      </w:r>
      <w:r w:rsidR="00BC5561" w:rsidRPr="005365D3">
        <w:rPr>
          <w:rFonts w:ascii="Constantia" w:hAnsi="Constantia" w:cstheme="minorHAnsi"/>
        </w:rPr>
        <w:t>S</w:t>
      </w:r>
      <w:r w:rsidR="005E47BE">
        <w:rPr>
          <w:rFonts w:ascii="Constantia" w:hAnsi="Constantia" w:cstheme="minorHAnsi"/>
        </w:rPr>
        <w:t xml:space="preserve">ome stakeholders </w:t>
      </w:r>
      <w:r w:rsidR="00BC5561" w:rsidRPr="005365D3">
        <w:rPr>
          <w:rFonts w:ascii="Constantia" w:hAnsi="Constantia" w:cstheme="minorHAnsi"/>
        </w:rPr>
        <w:t xml:space="preserve">participate in multiple IRP processes and have a line-of-sight that may not be available to Cascade, despite the Company monitoring other </w:t>
      </w:r>
      <w:r w:rsidR="005C72AB">
        <w:rPr>
          <w:rFonts w:ascii="Constantia" w:hAnsi="Constantia" w:cstheme="minorHAnsi"/>
        </w:rPr>
        <w:t xml:space="preserve">utilities’ </w:t>
      </w:r>
      <w:r w:rsidR="00BC5561" w:rsidRPr="005365D3">
        <w:rPr>
          <w:rFonts w:ascii="Constantia" w:hAnsi="Constantia" w:cstheme="minorHAnsi"/>
        </w:rPr>
        <w:t>IRPs</w:t>
      </w:r>
      <w:r w:rsidR="00825FCC">
        <w:rPr>
          <w:rFonts w:ascii="Constantia" w:hAnsi="Constantia" w:cstheme="minorHAnsi"/>
        </w:rPr>
        <w:t xml:space="preserve"> and associated processes</w:t>
      </w:r>
      <w:r w:rsidR="00BC5561" w:rsidRPr="005365D3">
        <w:rPr>
          <w:rFonts w:ascii="Constantia" w:hAnsi="Constantia" w:cstheme="minorHAnsi"/>
        </w:rPr>
        <w:t>.</w:t>
      </w:r>
    </w:p>
    <w:p w14:paraId="0297B73E" w14:textId="77777777" w:rsidR="00BC5561" w:rsidRPr="005365D3" w:rsidRDefault="00BC5561" w:rsidP="00BC5561">
      <w:pPr>
        <w:jc w:val="both"/>
        <w:rPr>
          <w:rFonts w:ascii="Constantia" w:hAnsi="Constantia" w:cs="Arial"/>
        </w:rPr>
      </w:pPr>
    </w:p>
    <w:p w14:paraId="115D71A9" w14:textId="77777777" w:rsidR="00646931" w:rsidRPr="005365D3" w:rsidRDefault="00BC5561" w:rsidP="00217A3F">
      <w:pPr>
        <w:pStyle w:val="NoSpacing"/>
        <w:rPr>
          <w:rFonts w:ascii="Constantia" w:hAnsi="Constantia" w:cstheme="minorHAnsi"/>
        </w:rPr>
      </w:pPr>
      <w:r w:rsidRPr="005365D3">
        <w:rPr>
          <w:rFonts w:ascii="Constantia" w:hAnsi="Constantia" w:cstheme="minorHAnsi"/>
        </w:rPr>
        <w:t>Cascade recognizes</w:t>
      </w:r>
      <w:r w:rsidR="005F561A">
        <w:rPr>
          <w:rFonts w:ascii="Constantia" w:hAnsi="Constantia" w:cstheme="minorHAnsi"/>
        </w:rPr>
        <w:t xml:space="preserve"> parties will submit sometimes-detailed comments at the conclusion of the stakeholder involvement process in advance of Commission acknowledgement.  The Company’s hope is that the guidelines contained in this Document will allow</w:t>
      </w:r>
      <w:r w:rsidRPr="005365D3">
        <w:rPr>
          <w:rFonts w:ascii="Constantia" w:hAnsi="Constantia" w:cstheme="minorHAnsi"/>
        </w:rPr>
        <w:t xml:space="preserve"> stakeholders to demonstrate </w:t>
      </w:r>
      <w:r w:rsidR="005F561A">
        <w:rPr>
          <w:rFonts w:ascii="Constantia" w:hAnsi="Constantia" w:cstheme="minorHAnsi"/>
        </w:rPr>
        <w:t>to the Commission their work in the final IRP while concurring with its conclusions given the parties’ influence.</w:t>
      </w:r>
    </w:p>
    <w:p w14:paraId="48DE1359" w14:textId="77777777" w:rsidR="00BC293D" w:rsidRPr="005365D3" w:rsidRDefault="00BC293D" w:rsidP="00217A3F">
      <w:pPr>
        <w:pStyle w:val="NoSpacing"/>
        <w:rPr>
          <w:rFonts w:ascii="Constantia" w:hAnsi="Constantia"/>
        </w:rPr>
      </w:pPr>
    </w:p>
    <w:sectPr w:rsidR="00BC293D" w:rsidRPr="005365D3" w:rsidSect="00A13FAE">
      <w:footerReference w:type="default" r:id="rId20"/>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188CA9" w14:textId="77777777" w:rsidR="002A4686" w:rsidRDefault="002A4686" w:rsidP="000E2193">
      <w:r>
        <w:separator/>
      </w:r>
    </w:p>
  </w:endnote>
  <w:endnote w:type="continuationSeparator" w:id="0">
    <w:p w14:paraId="7489EAE9" w14:textId="77777777" w:rsidR="002A4686" w:rsidRDefault="002A4686" w:rsidP="000E2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tantia">
    <w:panose1 w:val="02030602050306030303"/>
    <w:charset w:val="00"/>
    <w:family w:val="roman"/>
    <w:pitch w:val="variable"/>
    <w:sig w:usb0="A00002EF" w:usb1="4000204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83E8C" w14:textId="5C3874CE" w:rsidR="000E2193" w:rsidRDefault="00E57D23">
    <w:pPr>
      <w:pStyle w:val="Footer"/>
    </w:pPr>
    <w:r>
      <w:t xml:space="preserve">February </w:t>
    </w:r>
    <w:r w:rsidR="00C404AC">
      <w:t>22</w:t>
    </w:r>
    <w:r w:rsidR="000E2193">
      <w:t>, 20</w:t>
    </w:r>
    <w:r w:rsidR="009D6AD5">
      <w:t>22</w:t>
    </w:r>
    <w:r w:rsidR="000E2193">
      <w:ptab w:relativeTo="margin" w:alignment="center" w:leader="none"/>
    </w:r>
    <w:r w:rsidR="000E2193">
      <w:ptab w:relativeTo="margin" w:alignment="right" w:leader="none"/>
    </w:r>
    <w:r w:rsidR="000E2193">
      <w:t xml:space="preserve">Page </w:t>
    </w:r>
    <w:r w:rsidR="000E2193">
      <w:fldChar w:fldCharType="begin"/>
    </w:r>
    <w:r w:rsidR="000E2193">
      <w:instrText xml:space="preserve"> PAGE   \* MERGEFORMAT </w:instrText>
    </w:r>
    <w:r w:rsidR="000E2193">
      <w:fldChar w:fldCharType="separate"/>
    </w:r>
    <w:r w:rsidR="008538F6">
      <w:rPr>
        <w:noProof/>
      </w:rPr>
      <w:t>4</w:t>
    </w:r>
    <w:r w:rsidR="000E2193">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B8E8E4" w14:textId="77777777" w:rsidR="002A4686" w:rsidRDefault="002A4686" w:rsidP="000E2193">
      <w:r>
        <w:separator/>
      </w:r>
    </w:p>
  </w:footnote>
  <w:footnote w:type="continuationSeparator" w:id="0">
    <w:p w14:paraId="75965347" w14:textId="77777777" w:rsidR="002A4686" w:rsidRDefault="002A4686" w:rsidP="000E21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DC52AB"/>
    <w:multiLevelType w:val="hybridMultilevel"/>
    <w:tmpl w:val="5490B4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DE8538D"/>
    <w:multiLevelType w:val="hybridMultilevel"/>
    <w:tmpl w:val="2016645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36620D39"/>
    <w:multiLevelType w:val="hybridMultilevel"/>
    <w:tmpl w:val="D17AB9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46F85BD2"/>
    <w:multiLevelType w:val="hybridMultilevel"/>
    <w:tmpl w:val="9A5AE9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3B21BE9"/>
    <w:multiLevelType w:val="multilevel"/>
    <w:tmpl w:val="CEC4B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AAE2114"/>
    <w:multiLevelType w:val="hybridMultilevel"/>
    <w:tmpl w:val="6DE433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63ED3AEA"/>
    <w:multiLevelType w:val="hybridMultilevel"/>
    <w:tmpl w:val="3F0629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D411DD6"/>
    <w:multiLevelType w:val="hybridMultilevel"/>
    <w:tmpl w:val="86BA15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
  </w:num>
  <w:num w:numId="2">
    <w:abstractNumId w:val="6"/>
  </w:num>
  <w:num w:numId="3">
    <w:abstractNumId w:val="7"/>
  </w:num>
  <w:num w:numId="4">
    <w:abstractNumId w:val="2"/>
  </w:num>
  <w:num w:numId="5">
    <w:abstractNumId w:val="5"/>
  </w:num>
  <w:num w:numId="6">
    <w:abstractNumId w:val="0"/>
  </w:num>
  <w:num w:numId="7">
    <w:abstractNumId w:val="5"/>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7A3F"/>
    <w:rsid w:val="00060831"/>
    <w:rsid w:val="0008433D"/>
    <w:rsid w:val="0009537A"/>
    <w:rsid w:val="000C3AEC"/>
    <w:rsid w:val="000E2193"/>
    <w:rsid w:val="000F2BC1"/>
    <w:rsid w:val="00165898"/>
    <w:rsid w:val="00172E88"/>
    <w:rsid w:val="00193446"/>
    <w:rsid w:val="0019785A"/>
    <w:rsid w:val="001A5247"/>
    <w:rsid w:val="001A5FF5"/>
    <w:rsid w:val="001E76FD"/>
    <w:rsid w:val="00217A3F"/>
    <w:rsid w:val="002425B1"/>
    <w:rsid w:val="002436AC"/>
    <w:rsid w:val="00265101"/>
    <w:rsid w:val="00272E7A"/>
    <w:rsid w:val="002A4686"/>
    <w:rsid w:val="002A48C1"/>
    <w:rsid w:val="002B46B5"/>
    <w:rsid w:val="002C184F"/>
    <w:rsid w:val="002F79CB"/>
    <w:rsid w:val="00311653"/>
    <w:rsid w:val="00321076"/>
    <w:rsid w:val="00392FCB"/>
    <w:rsid w:val="003B3969"/>
    <w:rsid w:val="003E1FE4"/>
    <w:rsid w:val="003E2727"/>
    <w:rsid w:val="004317F1"/>
    <w:rsid w:val="0044174B"/>
    <w:rsid w:val="00461454"/>
    <w:rsid w:val="004624AF"/>
    <w:rsid w:val="0047214B"/>
    <w:rsid w:val="0049022D"/>
    <w:rsid w:val="00493111"/>
    <w:rsid w:val="004A3FEE"/>
    <w:rsid w:val="004B3809"/>
    <w:rsid w:val="004B661F"/>
    <w:rsid w:val="004C4293"/>
    <w:rsid w:val="004E02B9"/>
    <w:rsid w:val="00513133"/>
    <w:rsid w:val="005365D3"/>
    <w:rsid w:val="00561C7A"/>
    <w:rsid w:val="0056731B"/>
    <w:rsid w:val="00585CB7"/>
    <w:rsid w:val="00585E08"/>
    <w:rsid w:val="00594C1C"/>
    <w:rsid w:val="005A585D"/>
    <w:rsid w:val="005B21F0"/>
    <w:rsid w:val="005C72AB"/>
    <w:rsid w:val="005D26B8"/>
    <w:rsid w:val="005D4182"/>
    <w:rsid w:val="005E47BE"/>
    <w:rsid w:val="005F37F9"/>
    <w:rsid w:val="005F561A"/>
    <w:rsid w:val="00605F59"/>
    <w:rsid w:val="00633449"/>
    <w:rsid w:val="00643688"/>
    <w:rsid w:val="0064432A"/>
    <w:rsid w:val="00646931"/>
    <w:rsid w:val="00673A99"/>
    <w:rsid w:val="0068626B"/>
    <w:rsid w:val="006A4515"/>
    <w:rsid w:val="006B39FB"/>
    <w:rsid w:val="006D22E4"/>
    <w:rsid w:val="006D2DAA"/>
    <w:rsid w:val="006E6789"/>
    <w:rsid w:val="006F4F71"/>
    <w:rsid w:val="00736833"/>
    <w:rsid w:val="00752EF2"/>
    <w:rsid w:val="00797778"/>
    <w:rsid w:val="007A2187"/>
    <w:rsid w:val="007B48EE"/>
    <w:rsid w:val="00813550"/>
    <w:rsid w:val="00825FCC"/>
    <w:rsid w:val="00833C86"/>
    <w:rsid w:val="008538F6"/>
    <w:rsid w:val="008551BD"/>
    <w:rsid w:val="00882704"/>
    <w:rsid w:val="008832A1"/>
    <w:rsid w:val="00887AF7"/>
    <w:rsid w:val="008925B5"/>
    <w:rsid w:val="008C1E22"/>
    <w:rsid w:val="00910B21"/>
    <w:rsid w:val="00955CEE"/>
    <w:rsid w:val="0096009D"/>
    <w:rsid w:val="0097388D"/>
    <w:rsid w:val="00990AF1"/>
    <w:rsid w:val="009A7916"/>
    <w:rsid w:val="009D6AD5"/>
    <w:rsid w:val="009E6993"/>
    <w:rsid w:val="009F7A79"/>
    <w:rsid w:val="00A13FAE"/>
    <w:rsid w:val="00A15072"/>
    <w:rsid w:val="00A519C7"/>
    <w:rsid w:val="00A6068A"/>
    <w:rsid w:val="00A65B0E"/>
    <w:rsid w:val="00A925E1"/>
    <w:rsid w:val="00A929E9"/>
    <w:rsid w:val="00B27C67"/>
    <w:rsid w:val="00B32FF0"/>
    <w:rsid w:val="00B418F5"/>
    <w:rsid w:val="00B66EC2"/>
    <w:rsid w:val="00BC293D"/>
    <w:rsid w:val="00BC5561"/>
    <w:rsid w:val="00BD0B57"/>
    <w:rsid w:val="00BF3D1C"/>
    <w:rsid w:val="00BF425F"/>
    <w:rsid w:val="00C04794"/>
    <w:rsid w:val="00C23EE7"/>
    <w:rsid w:val="00C404AC"/>
    <w:rsid w:val="00C45D8B"/>
    <w:rsid w:val="00C52FFD"/>
    <w:rsid w:val="00C63AC7"/>
    <w:rsid w:val="00CB02FE"/>
    <w:rsid w:val="00D237DD"/>
    <w:rsid w:val="00D26CAA"/>
    <w:rsid w:val="00D3513E"/>
    <w:rsid w:val="00D60804"/>
    <w:rsid w:val="00D94891"/>
    <w:rsid w:val="00D97FCD"/>
    <w:rsid w:val="00DB3ECA"/>
    <w:rsid w:val="00DE2541"/>
    <w:rsid w:val="00E32433"/>
    <w:rsid w:val="00E41604"/>
    <w:rsid w:val="00E57D23"/>
    <w:rsid w:val="00E776F1"/>
    <w:rsid w:val="00ED3D3F"/>
    <w:rsid w:val="00EE0EEA"/>
    <w:rsid w:val="00EF2C16"/>
    <w:rsid w:val="00F01D5F"/>
    <w:rsid w:val="00F8718C"/>
    <w:rsid w:val="00FF2F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452DCD4"/>
  <w15:chartTrackingRefBased/>
  <w15:docId w15:val="{CA24985A-C281-4F44-99B5-BCEA71BAD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7A3F"/>
    <w:pPr>
      <w:spacing w:after="0" w:line="240" w:lineRule="auto"/>
    </w:pPr>
    <w:rPr>
      <w:rFonts w:eastAsiaTheme="minorEastAsia"/>
    </w:rPr>
  </w:style>
  <w:style w:type="paragraph" w:styleId="Heading1">
    <w:name w:val="heading 1"/>
    <w:basedOn w:val="Normal"/>
    <w:next w:val="Normal"/>
    <w:link w:val="Heading1Char"/>
    <w:uiPriority w:val="9"/>
    <w:qFormat/>
    <w:rsid w:val="0009537A"/>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17A3F"/>
    <w:pPr>
      <w:spacing w:after="0" w:line="240" w:lineRule="auto"/>
    </w:pPr>
  </w:style>
  <w:style w:type="paragraph" w:styleId="ListParagraph">
    <w:name w:val="List Paragraph"/>
    <w:basedOn w:val="Normal"/>
    <w:uiPriority w:val="34"/>
    <w:qFormat/>
    <w:rsid w:val="00646931"/>
    <w:pPr>
      <w:spacing w:after="200" w:line="276" w:lineRule="auto"/>
      <w:ind w:left="720"/>
      <w:contextualSpacing/>
    </w:pPr>
  </w:style>
  <w:style w:type="character" w:styleId="CommentReference">
    <w:name w:val="annotation reference"/>
    <w:basedOn w:val="DefaultParagraphFont"/>
    <w:uiPriority w:val="99"/>
    <w:semiHidden/>
    <w:unhideWhenUsed/>
    <w:rsid w:val="00BC5561"/>
    <w:rPr>
      <w:sz w:val="16"/>
      <w:szCs w:val="16"/>
    </w:rPr>
  </w:style>
  <w:style w:type="paragraph" w:styleId="CommentText">
    <w:name w:val="annotation text"/>
    <w:basedOn w:val="Normal"/>
    <w:link w:val="CommentTextChar"/>
    <w:uiPriority w:val="99"/>
    <w:semiHidden/>
    <w:unhideWhenUsed/>
    <w:rsid w:val="00BC5561"/>
    <w:rPr>
      <w:rFonts w:ascii="Times New Roman" w:eastAsia="Times New Roman" w:hAnsi="Times New Roman" w:cs="Times New Roman"/>
      <w:color w:val="000000"/>
      <w:sz w:val="20"/>
      <w:szCs w:val="20"/>
    </w:rPr>
  </w:style>
  <w:style w:type="character" w:customStyle="1" w:styleId="CommentTextChar">
    <w:name w:val="Comment Text Char"/>
    <w:basedOn w:val="DefaultParagraphFont"/>
    <w:link w:val="CommentText"/>
    <w:uiPriority w:val="99"/>
    <w:semiHidden/>
    <w:rsid w:val="00BC5561"/>
    <w:rPr>
      <w:rFonts w:ascii="Times New Roman" w:eastAsia="Times New Roman" w:hAnsi="Times New Roman" w:cs="Times New Roman"/>
      <w:color w:val="000000"/>
      <w:sz w:val="20"/>
      <w:szCs w:val="20"/>
    </w:rPr>
  </w:style>
  <w:style w:type="paragraph" w:styleId="Header">
    <w:name w:val="header"/>
    <w:basedOn w:val="Normal"/>
    <w:link w:val="HeaderChar"/>
    <w:uiPriority w:val="99"/>
    <w:unhideWhenUsed/>
    <w:rsid w:val="000E2193"/>
    <w:pPr>
      <w:tabs>
        <w:tab w:val="center" w:pos="4680"/>
        <w:tab w:val="right" w:pos="9360"/>
      </w:tabs>
    </w:pPr>
  </w:style>
  <w:style w:type="character" w:customStyle="1" w:styleId="HeaderChar">
    <w:name w:val="Header Char"/>
    <w:basedOn w:val="DefaultParagraphFont"/>
    <w:link w:val="Header"/>
    <w:uiPriority w:val="99"/>
    <w:rsid w:val="000E2193"/>
    <w:rPr>
      <w:rFonts w:eastAsiaTheme="minorEastAsia"/>
    </w:rPr>
  </w:style>
  <w:style w:type="paragraph" w:styleId="Footer">
    <w:name w:val="footer"/>
    <w:basedOn w:val="Normal"/>
    <w:link w:val="FooterChar"/>
    <w:uiPriority w:val="99"/>
    <w:unhideWhenUsed/>
    <w:rsid w:val="000E2193"/>
    <w:pPr>
      <w:tabs>
        <w:tab w:val="center" w:pos="4680"/>
        <w:tab w:val="right" w:pos="9360"/>
      </w:tabs>
    </w:pPr>
  </w:style>
  <w:style w:type="character" w:customStyle="1" w:styleId="FooterChar">
    <w:name w:val="Footer Char"/>
    <w:basedOn w:val="DefaultParagraphFont"/>
    <w:link w:val="Footer"/>
    <w:uiPriority w:val="99"/>
    <w:rsid w:val="000E2193"/>
    <w:rPr>
      <w:rFonts w:eastAsiaTheme="minorEastAsia"/>
    </w:rPr>
  </w:style>
  <w:style w:type="paragraph" w:styleId="CommentSubject">
    <w:name w:val="annotation subject"/>
    <w:basedOn w:val="CommentText"/>
    <w:next w:val="CommentText"/>
    <w:link w:val="CommentSubjectChar"/>
    <w:uiPriority w:val="99"/>
    <w:semiHidden/>
    <w:unhideWhenUsed/>
    <w:rsid w:val="0019785A"/>
    <w:rPr>
      <w:rFonts w:asciiTheme="minorHAnsi" w:eastAsiaTheme="minorEastAsia" w:hAnsiTheme="minorHAnsi" w:cstheme="minorBidi"/>
      <w:b/>
      <w:bCs/>
      <w:color w:val="auto"/>
    </w:rPr>
  </w:style>
  <w:style w:type="character" w:customStyle="1" w:styleId="CommentSubjectChar">
    <w:name w:val="Comment Subject Char"/>
    <w:basedOn w:val="CommentTextChar"/>
    <w:link w:val="CommentSubject"/>
    <w:uiPriority w:val="99"/>
    <w:semiHidden/>
    <w:rsid w:val="0019785A"/>
    <w:rPr>
      <w:rFonts w:ascii="Times New Roman" w:eastAsiaTheme="minorEastAsia" w:hAnsi="Times New Roman" w:cs="Times New Roman"/>
      <w:b/>
      <w:bCs/>
      <w:color w:val="000000"/>
      <w:sz w:val="20"/>
      <w:szCs w:val="20"/>
    </w:rPr>
  </w:style>
  <w:style w:type="paragraph" w:styleId="BalloonText">
    <w:name w:val="Balloon Text"/>
    <w:basedOn w:val="Normal"/>
    <w:link w:val="BalloonTextChar"/>
    <w:uiPriority w:val="99"/>
    <w:semiHidden/>
    <w:unhideWhenUsed/>
    <w:rsid w:val="0019785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785A"/>
    <w:rPr>
      <w:rFonts w:ascii="Segoe UI" w:eastAsiaTheme="minorEastAsia" w:hAnsi="Segoe UI" w:cs="Segoe UI"/>
      <w:sz w:val="18"/>
      <w:szCs w:val="18"/>
    </w:rPr>
  </w:style>
  <w:style w:type="character" w:customStyle="1" w:styleId="NoSpacingChar">
    <w:name w:val="No Spacing Char"/>
    <w:basedOn w:val="DefaultParagraphFont"/>
    <w:link w:val="NoSpacing"/>
    <w:uiPriority w:val="1"/>
    <w:rsid w:val="0009537A"/>
  </w:style>
  <w:style w:type="character" w:customStyle="1" w:styleId="Heading1Char">
    <w:name w:val="Heading 1 Char"/>
    <w:basedOn w:val="DefaultParagraphFont"/>
    <w:link w:val="Heading1"/>
    <w:uiPriority w:val="9"/>
    <w:rsid w:val="0009537A"/>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09537A"/>
    <w:pPr>
      <w:spacing w:line="259" w:lineRule="auto"/>
      <w:outlineLvl w:val="9"/>
    </w:pPr>
  </w:style>
  <w:style w:type="paragraph" w:styleId="TOC1">
    <w:name w:val="toc 1"/>
    <w:basedOn w:val="Normal"/>
    <w:next w:val="Normal"/>
    <w:autoRedefine/>
    <w:uiPriority w:val="39"/>
    <w:unhideWhenUsed/>
    <w:rsid w:val="0068626B"/>
    <w:pPr>
      <w:tabs>
        <w:tab w:val="left" w:pos="450"/>
        <w:tab w:val="right" w:leader="dot" w:pos="9620"/>
      </w:tabs>
      <w:spacing w:after="100" w:line="259" w:lineRule="auto"/>
    </w:pPr>
    <w:rPr>
      <w:rFonts w:eastAsiaTheme="minorHAnsi"/>
    </w:rPr>
  </w:style>
  <w:style w:type="character" w:styleId="Hyperlink">
    <w:name w:val="Hyperlink"/>
    <w:basedOn w:val="DefaultParagraphFont"/>
    <w:uiPriority w:val="99"/>
    <w:unhideWhenUsed/>
    <w:rsid w:val="0009537A"/>
    <w:rPr>
      <w:color w:val="0563C1" w:themeColor="hyperlink"/>
      <w:u w:val="single"/>
    </w:rPr>
  </w:style>
  <w:style w:type="paragraph" w:styleId="Revision">
    <w:name w:val="Revision"/>
    <w:hidden/>
    <w:uiPriority w:val="99"/>
    <w:semiHidden/>
    <w:rsid w:val="00990AF1"/>
    <w:pPr>
      <w:spacing w:after="0" w:line="240" w:lineRule="auto"/>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0192258">
      <w:bodyDiv w:val="1"/>
      <w:marLeft w:val="0"/>
      <w:marRight w:val="0"/>
      <w:marTop w:val="0"/>
      <w:marBottom w:val="0"/>
      <w:divBdr>
        <w:top w:val="none" w:sz="0" w:space="0" w:color="auto"/>
        <w:left w:val="none" w:sz="0" w:space="0" w:color="auto"/>
        <w:bottom w:val="none" w:sz="0" w:space="0" w:color="auto"/>
        <w:right w:val="none" w:sz="0" w:space="0" w:color="auto"/>
      </w:divBdr>
    </w:div>
    <w:div w:id="726957887">
      <w:bodyDiv w:val="1"/>
      <w:marLeft w:val="0"/>
      <w:marRight w:val="0"/>
      <w:marTop w:val="0"/>
      <w:marBottom w:val="0"/>
      <w:divBdr>
        <w:top w:val="none" w:sz="0" w:space="0" w:color="auto"/>
        <w:left w:val="none" w:sz="0" w:space="0" w:color="auto"/>
        <w:bottom w:val="none" w:sz="0" w:space="0" w:color="auto"/>
        <w:right w:val="none" w:sz="0" w:space="0" w:color="auto"/>
      </w:divBdr>
    </w:div>
    <w:div w:id="1842040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PowerPoint_Slide.sldx"/><Relationship Id="rId18" Type="http://schemas.openxmlformats.org/officeDocument/2006/relationships/image" Target="media/image40.emf"/><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package" Target="embeddings/Microsoft_PowerPoint_Slide1.sldx"/><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package" Target="embeddings/Microsoft_PowerPoint_Slide10.sldx"/><Relationship Id="rId10" Type="http://schemas.openxmlformats.org/officeDocument/2006/relationships/image" Target="media/image2.png"/><Relationship Id="rId19" Type="http://schemas.openxmlformats.org/officeDocument/2006/relationships/package" Target="embeddings/Microsoft_PowerPoint_Slide3.sldx"/><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0.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This document contains the rational, assumptions, and explanation behind the Stakeholder Engagement process of Cascade’s IRP Process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BC1D3B7-7EFA-42C7-8D61-C91700F2A3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Pages>
  <Words>1389</Words>
  <Characters>7920</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Bruce Folsom</dc:creator>
  <cp:keywords/>
  <dc:description/>
  <cp:lastModifiedBy>Robertson, Brian</cp:lastModifiedBy>
  <cp:revision>3</cp:revision>
  <cp:lastPrinted>2018-08-08T14:36:00Z</cp:lastPrinted>
  <dcterms:created xsi:type="dcterms:W3CDTF">2022-02-24T17:08:00Z</dcterms:created>
  <dcterms:modified xsi:type="dcterms:W3CDTF">2022-02-24T17:12:00Z</dcterms:modified>
</cp:coreProperties>
</file>