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8A233" w14:textId="77777777" w:rsidR="00C339E7" w:rsidRDefault="00C339E7">
      <w:pPr>
        <w:rPr>
          <w:b/>
        </w:rPr>
      </w:pPr>
      <w:r w:rsidRPr="00C339E7">
        <w:rPr>
          <w:b/>
          <w:noProof/>
        </w:rPr>
        <w:drawing>
          <wp:anchor distT="0" distB="274320" distL="114300" distR="114300" simplePos="0" relativeHeight="251659264" behindDoc="0" locked="0" layoutInCell="1" allowOverlap="1" wp14:anchorId="28E66FAE" wp14:editId="2B573423">
            <wp:simplePos x="0" y="0"/>
            <wp:positionH relativeFrom="column">
              <wp:posOffset>-133350</wp:posOffset>
            </wp:positionH>
            <wp:positionV relativeFrom="paragraph">
              <wp:posOffset>0</wp:posOffset>
            </wp:positionV>
            <wp:extent cx="2679700" cy="935355"/>
            <wp:effectExtent l="0" t="0" r="6350" b="0"/>
            <wp:wrapTopAndBottom/>
            <wp:docPr id="5" name="Picture 5" descr="CNG-Colo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NG-Color-300dpi"/>
                    <pic:cNvPicPr>
                      <a:picLocks noChangeAspect="1" noChangeArrowheads="1"/>
                    </pic:cNvPicPr>
                  </pic:nvPicPr>
                  <pic:blipFill>
                    <a:blip r:embed="rId7" cstate="print">
                      <a:extLst>
                        <a:ext uri="{28A0092B-C50C-407E-A947-70E740481C1C}">
                          <a14:useLocalDpi xmlns:a14="http://schemas.microsoft.com/office/drawing/2010/main" val="0"/>
                        </a:ext>
                      </a:extLst>
                    </a:blip>
                    <a:srcRect b="15152"/>
                    <a:stretch>
                      <a:fillRect/>
                    </a:stretch>
                  </pic:blipFill>
                  <pic:spPr bwMode="auto">
                    <a:xfrm>
                      <a:off x="0" y="0"/>
                      <a:ext cx="2679700" cy="935355"/>
                    </a:xfrm>
                    <a:prstGeom prst="rect">
                      <a:avLst/>
                    </a:prstGeom>
                    <a:noFill/>
                  </pic:spPr>
                </pic:pic>
              </a:graphicData>
            </a:graphic>
            <wp14:sizeRelH relativeFrom="page">
              <wp14:pctWidth>0</wp14:pctWidth>
            </wp14:sizeRelH>
            <wp14:sizeRelV relativeFrom="page">
              <wp14:pctHeight>0</wp14:pctHeight>
            </wp14:sizeRelV>
          </wp:anchor>
        </w:drawing>
      </w:r>
      <w:r w:rsidRPr="00C339E7">
        <w:rPr>
          <w:b/>
        </w:rPr>
        <w:t>WUTC Tag Meeting</w:t>
      </w:r>
      <w:r w:rsidR="006E1511">
        <w:rPr>
          <w:b/>
        </w:rPr>
        <w:t xml:space="preserve"> 2 &amp;3</w:t>
      </w:r>
    </w:p>
    <w:p w14:paraId="0F435C7E" w14:textId="77777777" w:rsidR="00E20EDF" w:rsidRDefault="00E20EDF">
      <w:pPr>
        <w:rPr>
          <w:b/>
          <w:sz w:val="20"/>
          <w:szCs w:val="20"/>
        </w:rPr>
      </w:pPr>
    </w:p>
    <w:p w14:paraId="263FF8B6" w14:textId="77777777" w:rsidR="00C339E7" w:rsidRPr="00E20EDF" w:rsidRDefault="00C339E7">
      <w:pPr>
        <w:rPr>
          <w:sz w:val="20"/>
          <w:szCs w:val="20"/>
        </w:rPr>
      </w:pPr>
      <w:r w:rsidRPr="00E20EDF">
        <w:rPr>
          <w:b/>
          <w:sz w:val="20"/>
          <w:szCs w:val="20"/>
        </w:rPr>
        <w:t>Date &amp; Time</w:t>
      </w:r>
      <w:r w:rsidRPr="00E20EDF">
        <w:rPr>
          <w:sz w:val="20"/>
          <w:szCs w:val="20"/>
        </w:rPr>
        <w:t>:</w:t>
      </w:r>
      <w:r w:rsidRPr="00E20EDF">
        <w:rPr>
          <w:sz w:val="20"/>
          <w:szCs w:val="20"/>
        </w:rPr>
        <w:tab/>
      </w:r>
      <w:r w:rsidRPr="00E20EDF">
        <w:rPr>
          <w:sz w:val="20"/>
          <w:szCs w:val="20"/>
        </w:rPr>
        <w:tab/>
      </w:r>
      <w:r w:rsidR="000357DF" w:rsidRPr="00E20EDF">
        <w:rPr>
          <w:sz w:val="20"/>
          <w:szCs w:val="20"/>
        </w:rPr>
        <w:t>7/12</w:t>
      </w:r>
      <w:r w:rsidRPr="00E20EDF">
        <w:rPr>
          <w:sz w:val="20"/>
          <w:szCs w:val="20"/>
        </w:rPr>
        <w:t xml:space="preserve">/2018, 09:00 AM – </w:t>
      </w:r>
      <w:r w:rsidR="000357DF" w:rsidRPr="00E20EDF">
        <w:rPr>
          <w:sz w:val="20"/>
          <w:szCs w:val="20"/>
        </w:rPr>
        <w:t>04:00 PM</w:t>
      </w:r>
    </w:p>
    <w:p w14:paraId="7F3514A9" w14:textId="77777777" w:rsidR="00C339E7" w:rsidRPr="00E20EDF" w:rsidRDefault="00C339E7">
      <w:pPr>
        <w:rPr>
          <w:sz w:val="20"/>
          <w:szCs w:val="20"/>
        </w:rPr>
      </w:pPr>
      <w:r w:rsidRPr="00E20EDF">
        <w:rPr>
          <w:b/>
          <w:sz w:val="20"/>
          <w:szCs w:val="20"/>
        </w:rPr>
        <w:t>Location</w:t>
      </w:r>
      <w:r w:rsidRPr="00E20EDF">
        <w:rPr>
          <w:sz w:val="20"/>
          <w:szCs w:val="20"/>
        </w:rPr>
        <w:t>:</w:t>
      </w:r>
      <w:r w:rsidRPr="00E20EDF">
        <w:rPr>
          <w:sz w:val="20"/>
          <w:szCs w:val="20"/>
        </w:rPr>
        <w:tab/>
      </w:r>
      <w:r w:rsidRPr="00E20EDF">
        <w:rPr>
          <w:sz w:val="20"/>
          <w:szCs w:val="20"/>
        </w:rPr>
        <w:tab/>
        <w:t>SeaTac Conference Center – Seoul Room</w:t>
      </w:r>
    </w:p>
    <w:p w14:paraId="3266A097" w14:textId="77777777" w:rsidR="00C339E7" w:rsidRPr="00E20EDF" w:rsidRDefault="00C339E7" w:rsidP="00C339E7">
      <w:pPr>
        <w:ind w:left="2160" w:hanging="2160"/>
        <w:rPr>
          <w:sz w:val="20"/>
          <w:szCs w:val="20"/>
        </w:rPr>
      </w:pPr>
      <w:r w:rsidRPr="00E20EDF">
        <w:rPr>
          <w:b/>
          <w:sz w:val="20"/>
          <w:szCs w:val="20"/>
        </w:rPr>
        <w:t>In attendance</w:t>
      </w:r>
      <w:r w:rsidRPr="00E20EDF">
        <w:rPr>
          <w:sz w:val="20"/>
          <w:szCs w:val="20"/>
        </w:rPr>
        <w:t>:</w:t>
      </w:r>
      <w:r w:rsidRPr="00E20EDF">
        <w:rPr>
          <w:sz w:val="20"/>
          <w:szCs w:val="20"/>
        </w:rPr>
        <w:tab/>
        <w:t xml:space="preserve">Mark Sellers-Vaughn, Bruce Folsom, Brian Robertson, Devin McGreal, Ashton Davis, </w:t>
      </w:r>
      <w:r w:rsidR="000357DF" w:rsidRPr="00E20EDF">
        <w:rPr>
          <w:sz w:val="20"/>
          <w:szCs w:val="20"/>
        </w:rPr>
        <w:t>Eric Wood</w:t>
      </w:r>
      <w:r w:rsidRPr="00E20EDF">
        <w:rPr>
          <w:sz w:val="20"/>
          <w:szCs w:val="20"/>
        </w:rPr>
        <w:t>,</w:t>
      </w:r>
      <w:r w:rsidR="000357DF" w:rsidRPr="00E20EDF">
        <w:rPr>
          <w:sz w:val="20"/>
          <w:szCs w:val="20"/>
        </w:rPr>
        <w:t xml:space="preserve"> Chris Bolton, Jay Story (GTN), Mike Rasmussen (NWP), </w:t>
      </w:r>
      <w:r w:rsidRPr="00E20EDF">
        <w:rPr>
          <w:sz w:val="20"/>
          <w:szCs w:val="20"/>
        </w:rPr>
        <w:t>Marty Sal</w:t>
      </w:r>
      <w:r w:rsidR="00786CF1" w:rsidRPr="00E20EDF">
        <w:rPr>
          <w:sz w:val="20"/>
          <w:szCs w:val="20"/>
        </w:rPr>
        <w:t>div</w:t>
      </w:r>
      <w:r w:rsidRPr="00E20EDF">
        <w:rPr>
          <w:sz w:val="20"/>
          <w:szCs w:val="20"/>
        </w:rPr>
        <w:t>ar</w:t>
      </w:r>
      <w:r w:rsidR="000357DF" w:rsidRPr="00E20EDF">
        <w:rPr>
          <w:sz w:val="20"/>
          <w:szCs w:val="20"/>
        </w:rPr>
        <w:t xml:space="preserve"> (NWP)</w:t>
      </w:r>
      <w:r w:rsidRPr="00E20EDF">
        <w:rPr>
          <w:sz w:val="20"/>
          <w:szCs w:val="20"/>
        </w:rPr>
        <w:t xml:space="preserve">, </w:t>
      </w:r>
      <w:r w:rsidR="000357DF" w:rsidRPr="00E20EDF">
        <w:rPr>
          <w:sz w:val="20"/>
          <w:szCs w:val="20"/>
        </w:rPr>
        <w:t xml:space="preserve">Laura Flanders (NWP), </w:t>
      </w:r>
      <w:r w:rsidRPr="00E20EDF">
        <w:rPr>
          <w:sz w:val="20"/>
          <w:szCs w:val="20"/>
        </w:rPr>
        <w:t xml:space="preserve">Karl </w:t>
      </w:r>
      <w:proofErr w:type="spellStart"/>
      <w:r w:rsidRPr="00E20EDF">
        <w:rPr>
          <w:sz w:val="20"/>
          <w:szCs w:val="20"/>
        </w:rPr>
        <w:t>Frankiewich</w:t>
      </w:r>
      <w:proofErr w:type="spellEnd"/>
      <w:r w:rsidRPr="00E20EDF">
        <w:rPr>
          <w:sz w:val="20"/>
          <w:szCs w:val="20"/>
        </w:rPr>
        <w:t xml:space="preserve">, </w:t>
      </w:r>
      <w:r w:rsidR="000357DF" w:rsidRPr="00E20EDF">
        <w:rPr>
          <w:sz w:val="20"/>
          <w:szCs w:val="20"/>
        </w:rPr>
        <w:t xml:space="preserve">Andrew Rector, Cory Dahl (Washington State Attorney General’s Office), </w:t>
      </w:r>
      <w:r w:rsidRPr="00E20EDF">
        <w:rPr>
          <w:sz w:val="20"/>
          <w:szCs w:val="20"/>
        </w:rPr>
        <w:t>&amp; Carolyn Stone.</w:t>
      </w:r>
    </w:p>
    <w:p w14:paraId="262B8AD0" w14:textId="77777777" w:rsidR="00C339E7" w:rsidRPr="00E20EDF" w:rsidRDefault="00C339E7" w:rsidP="00C339E7">
      <w:pPr>
        <w:ind w:left="2160" w:hanging="2160"/>
        <w:rPr>
          <w:sz w:val="20"/>
          <w:szCs w:val="20"/>
        </w:rPr>
      </w:pPr>
      <w:r w:rsidRPr="00E20EDF">
        <w:rPr>
          <w:b/>
          <w:sz w:val="20"/>
          <w:szCs w:val="20"/>
        </w:rPr>
        <w:t>Called in</w:t>
      </w:r>
      <w:r w:rsidRPr="00E20EDF">
        <w:rPr>
          <w:sz w:val="20"/>
          <w:szCs w:val="20"/>
        </w:rPr>
        <w:t>:</w:t>
      </w:r>
      <w:r w:rsidRPr="00E20EDF">
        <w:rPr>
          <w:sz w:val="20"/>
          <w:szCs w:val="20"/>
        </w:rPr>
        <w:tab/>
      </w:r>
      <w:r w:rsidR="000357DF" w:rsidRPr="00E20EDF">
        <w:rPr>
          <w:sz w:val="20"/>
          <w:szCs w:val="20"/>
        </w:rPr>
        <w:t xml:space="preserve">Scott Madison, Bob Morman, Chris Robbins, Jeremy Ogden, Mike Parvinen, Tom </w:t>
      </w:r>
      <w:proofErr w:type="spellStart"/>
      <w:r w:rsidR="000357DF" w:rsidRPr="00E20EDF">
        <w:rPr>
          <w:sz w:val="20"/>
          <w:szCs w:val="20"/>
        </w:rPr>
        <w:t>Pardee</w:t>
      </w:r>
      <w:proofErr w:type="spellEnd"/>
      <w:r w:rsidR="000357DF" w:rsidRPr="00E20EDF">
        <w:rPr>
          <w:sz w:val="20"/>
          <w:szCs w:val="20"/>
        </w:rPr>
        <w:t xml:space="preserve">, Debra Reynolds, Amanda Sargent, Abigail Krebsbach, &amp; Art </w:t>
      </w:r>
      <w:proofErr w:type="spellStart"/>
      <w:r w:rsidR="000357DF" w:rsidRPr="00E20EDF">
        <w:rPr>
          <w:sz w:val="20"/>
          <w:szCs w:val="20"/>
        </w:rPr>
        <w:t>Gelber</w:t>
      </w:r>
      <w:proofErr w:type="spellEnd"/>
      <w:r w:rsidR="000357DF" w:rsidRPr="00E20EDF">
        <w:rPr>
          <w:sz w:val="20"/>
          <w:szCs w:val="20"/>
        </w:rPr>
        <w:t xml:space="preserve"> (</w:t>
      </w:r>
      <w:proofErr w:type="spellStart"/>
      <w:r w:rsidR="000357DF" w:rsidRPr="00E20EDF">
        <w:rPr>
          <w:sz w:val="20"/>
          <w:szCs w:val="20"/>
        </w:rPr>
        <w:t>Gelber</w:t>
      </w:r>
      <w:proofErr w:type="spellEnd"/>
      <w:r w:rsidR="000357DF" w:rsidRPr="00E20EDF">
        <w:rPr>
          <w:sz w:val="20"/>
          <w:szCs w:val="20"/>
        </w:rPr>
        <w:t xml:space="preserve"> &amp; Associates).</w:t>
      </w:r>
    </w:p>
    <w:p w14:paraId="6F790BC0" w14:textId="77777777" w:rsidR="00C339E7" w:rsidRPr="00E20EDF" w:rsidRDefault="00C339E7" w:rsidP="00C339E7">
      <w:pPr>
        <w:ind w:left="2160" w:hanging="2160"/>
        <w:rPr>
          <w:sz w:val="20"/>
          <w:szCs w:val="20"/>
        </w:rPr>
      </w:pPr>
      <w:r w:rsidRPr="00E20EDF">
        <w:rPr>
          <w:b/>
          <w:sz w:val="20"/>
          <w:szCs w:val="20"/>
        </w:rPr>
        <w:t>Minutes by</w:t>
      </w:r>
      <w:r w:rsidRPr="00E20EDF">
        <w:rPr>
          <w:sz w:val="20"/>
          <w:szCs w:val="20"/>
        </w:rPr>
        <w:t>:</w:t>
      </w:r>
      <w:r w:rsidRPr="00E20EDF">
        <w:rPr>
          <w:sz w:val="20"/>
          <w:szCs w:val="20"/>
        </w:rPr>
        <w:tab/>
        <w:t>Carolyn P Stone</w:t>
      </w:r>
    </w:p>
    <w:p w14:paraId="11C4BBD0" w14:textId="77777777" w:rsidR="00786CF1" w:rsidRDefault="00786CF1"/>
    <w:p w14:paraId="4365E62A" w14:textId="77777777" w:rsidR="0081121A" w:rsidRDefault="0081121A" w:rsidP="0081121A">
      <w:r w:rsidRPr="00E20EDF">
        <w:rPr>
          <w:sz w:val="20"/>
          <w:szCs w:val="20"/>
        </w:rPr>
        <w:t xml:space="preserve">Mark </w:t>
      </w:r>
      <w:r>
        <w:rPr>
          <w:sz w:val="20"/>
          <w:szCs w:val="20"/>
        </w:rPr>
        <w:t>began</w:t>
      </w:r>
      <w:r w:rsidRPr="00E20EDF">
        <w:rPr>
          <w:sz w:val="20"/>
          <w:szCs w:val="20"/>
        </w:rPr>
        <w:t xml:space="preserve"> the meeting by welcoming everyone to the 2</w:t>
      </w:r>
      <w:r w:rsidRPr="00E20EDF">
        <w:rPr>
          <w:sz w:val="20"/>
          <w:szCs w:val="20"/>
          <w:vertAlign w:val="superscript"/>
        </w:rPr>
        <w:t>nd</w:t>
      </w:r>
      <w:r w:rsidRPr="00E20EDF">
        <w:rPr>
          <w:sz w:val="20"/>
          <w:szCs w:val="20"/>
        </w:rPr>
        <w:t xml:space="preserve"> &amp; 3</w:t>
      </w:r>
      <w:r w:rsidRPr="00E20EDF">
        <w:rPr>
          <w:sz w:val="20"/>
          <w:szCs w:val="20"/>
          <w:vertAlign w:val="superscript"/>
        </w:rPr>
        <w:t>rd</w:t>
      </w:r>
      <w:r w:rsidRPr="00E20EDF">
        <w:rPr>
          <w:sz w:val="20"/>
          <w:szCs w:val="20"/>
        </w:rPr>
        <w:t xml:space="preserve"> WUTC Tag Meetings of 2018!  Mark stated that there was a full agenda and questions, feedback, comments and concerns were very much appreciated!  He asked attendees on the phone to please state their name before they speak.  Mark asked Scott if he had any opening</w:t>
      </w:r>
      <w:r>
        <w:t xml:space="preserve"> comments.</w:t>
      </w:r>
    </w:p>
    <w:p w14:paraId="373BBDAA" w14:textId="77777777" w:rsidR="0081121A" w:rsidRPr="00E20EDF" w:rsidRDefault="0081121A" w:rsidP="0081121A">
      <w:pPr>
        <w:rPr>
          <w:sz w:val="20"/>
          <w:szCs w:val="20"/>
        </w:rPr>
      </w:pPr>
      <w:r w:rsidRPr="00E20EDF">
        <w:rPr>
          <w:sz w:val="20"/>
          <w:szCs w:val="20"/>
        </w:rPr>
        <w:t xml:space="preserve">Scott thanked everyone for their participation.  He stated that </w:t>
      </w:r>
      <w:r>
        <w:rPr>
          <w:sz w:val="20"/>
          <w:szCs w:val="20"/>
        </w:rPr>
        <w:t>this</w:t>
      </w:r>
      <w:r w:rsidRPr="00E20EDF">
        <w:rPr>
          <w:sz w:val="20"/>
          <w:szCs w:val="20"/>
        </w:rPr>
        <w:t xml:space="preserve"> is important for customers and stakeholders.  He also thanked everyone for taking the time to be a part of the process and thanked the Resource Planning Team as well.  Scott s</w:t>
      </w:r>
      <w:r>
        <w:rPr>
          <w:sz w:val="20"/>
          <w:szCs w:val="20"/>
        </w:rPr>
        <w:t>aid</w:t>
      </w:r>
      <w:r w:rsidRPr="00E20EDF">
        <w:rPr>
          <w:sz w:val="20"/>
          <w:szCs w:val="20"/>
        </w:rPr>
        <w:t xml:space="preserve"> he would not be on the call for the whole meeting.</w:t>
      </w:r>
    </w:p>
    <w:p w14:paraId="09E7E586" w14:textId="77777777" w:rsidR="0081121A" w:rsidRPr="00E20EDF" w:rsidRDefault="0081121A" w:rsidP="0081121A">
      <w:pPr>
        <w:rPr>
          <w:sz w:val="20"/>
          <w:szCs w:val="20"/>
        </w:rPr>
      </w:pPr>
      <w:r w:rsidRPr="00E20EDF">
        <w:rPr>
          <w:sz w:val="20"/>
          <w:szCs w:val="20"/>
        </w:rPr>
        <w:t xml:space="preserve">Mark mentioned one item not on the Agenda.  Art </w:t>
      </w:r>
      <w:proofErr w:type="spellStart"/>
      <w:r w:rsidRPr="00E20EDF">
        <w:rPr>
          <w:sz w:val="20"/>
          <w:szCs w:val="20"/>
        </w:rPr>
        <w:t>Gelber</w:t>
      </w:r>
      <w:proofErr w:type="spellEnd"/>
      <w:r w:rsidRPr="00E20EDF">
        <w:rPr>
          <w:sz w:val="20"/>
          <w:szCs w:val="20"/>
        </w:rPr>
        <w:t xml:space="preserve">, of </w:t>
      </w:r>
      <w:proofErr w:type="spellStart"/>
      <w:r w:rsidRPr="00E20EDF">
        <w:rPr>
          <w:sz w:val="20"/>
          <w:szCs w:val="20"/>
        </w:rPr>
        <w:t>Gelber</w:t>
      </w:r>
      <w:proofErr w:type="spellEnd"/>
      <w:r w:rsidRPr="00E20EDF">
        <w:rPr>
          <w:sz w:val="20"/>
          <w:szCs w:val="20"/>
        </w:rPr>
        <w:t xml:space="preserve"> and Associates would introduce his firm and talk about the work his group is doing with CNGC towards a revised Hedging Policy, based on Docket 132019.</w:t>
      </w:r>
    </w:p>
    <w:p w14:paraId="66E1497A" w14:textId="77777777" w:rsidR="0081121A" w:rsidRDefault="0081121A" w:rsidP="0081121A">
      <w:pPr>
        <w:spacing w:after="0"/>
        <w:rPr>
          <w:sz w:val="20"/>
          <w:szCs w:val="20"/>
        </w:rPr>
      </w:pPr>
      <w:r>
        <w:rPr>
          <w:sz w:val="20"/>
          <w:szCs w:val="20"/>
        </w:rPr>
        <w:t>Bruce gave opening remarks as follows:</w:t>
      </w:r>
    </w:p>
    <w:p w14:paraId="6BCCBF49" w14:textId="77777777" w:rsidR="0081121A" w:rsidRDefault="0081121A" w:rsidP="0081121A">
      <w:pPr>
        <w:pStyle w:val="ListParagraph"/>
        <w:numPr>
          <w:ilvl w:val="0"/>
          <w:numId w:val="1"/>
        </w:numPr>
        <w:spacing w:after="0"/>
        <w:rPr>
          <w:sz w:val="20"/>
          <w:szCs w:val="20"/>
        </w:rPr>
      </w:pPr>
      <w:r>
        <w:rPr>
          <w:sz w:val="20"/>
          <w:szCs w:val="20"/>
        </w:rPr>
        <w:t>The best way to influence the CNGC IRP will be in Tag’s 2,3,4 &amp; maybe 5.</w:t>
      </w:r>
    </w:p>
    <w:p w14:paraId="13574BC9" w14:textId="77777777" w:rsidR="0081121A" w:rsidRDefault="0081121A" w:rsidP="0081121A">
      <w:pPr>
        <w:pStyle w:val="ListParagraph"/>
        <w:numPr>
          <w:ilvl w:val="0"/>
          <w:numId w:val="1"/>
        </w:numPr>
        <w:spacing w:after="0"/>
        <w:rPr>
          <w:sz w:val="20"/>
          <w:szCs w:val="20"/>
        </w:rPr>
      </w:pPr>
      <w:r>
        <w:rPr>
          <w:sz w:val="20"/>
          <w:szCs w:val="20"/>
        </w:rPr>
        <w:t>He asked stakeholders to know there is an open door to himself and the team</w:t>
      </w:r>
      <w:r>
        <w:rPr>
          <w:sz w:val="20"/>
          <w:szCs w:val="20"/>
        </w:rPr>
        <w:t>.</w:t>
      </w:r>
    </w:p>
    <w:p w14:paraId="205CF317" w14:textId="35F887C8" w:rsidR="0012316B" w:rsidRDefault="0081121A" w:rsidP="0081121A">
      <w:pPr>
        <w:pStyle w:val="ListParagraph"/>
        <w:numPr>
          <w:ilvl w:val="0"/>
          <w:numId w:val="1"/>
        </w:numPr>
        <w:spacing w:after="0"/>
        <w:rPr>
          <w:sz w:val="20"/>
          <w:szCs w:val="20"/>
        </w:rPr>
      </w:pPr>
      <w:r w:rsidRPr="0081121A">
        <w:rPr>
          <w:sz w:val="20"/>
          <w:szCs w:val="20"/>
        </w:rPr>
        <w:t>Interaction prior to making comments on the draft, before the demand forecast is done</w:t>
      </w:r>
      <w:r w:rsidRPr="0081121A">
        <w:rPr>
          <w:sz w:val="20"/>
          <w:szCs w:val="20"/>
        </w:rPr>
        <w:t xml:space="preserve"> is very influential.</w:t>
      </w:r>
    </w:p>
    <w:p w14:paraId="1A7DD5B5" w14:textId="38427154" w:rsidR="0081121A" w:rsidRDefault="0081121A" w:rsidP="0081121A">
      <w:pPr>
        <w:spacing w:after="0"/>
        <w:rPr>
          <w:sz w:val="20"/>
          <w:szCs w:val="20"/>
        </w:rPr>
      </w:pPr>
    </w:p>
    <w:p w14:paraId="06B9B5E1" w14:textId="77777777" w:rsidR="0081121A" w:rsidRDefault="0081121A" w:rsidP="0081121A">
      <w:pPr>
        <w:spacing w:after="0"/>
        <w:rPr>
          <w:sz w:val="20"/>
          <w:szCs w:val="20"/>
        </w:rPr>
      </w:pPr>
      <w:r>
        <w:rPr>
          <w:sz w:val="20"/>
          <w:szCs w:val="20"/>
        </w:rPr>
        <w:t>Brian then went over today’s Agenda.</w:t>
      </w:r>
    </w:p>
    <w:p w14:paraId="1D832ADE" w14:textId="77777777" w:rsidR="0081121A" w:rsidRDefault="0081121A" w:rsidP="0081121A">
      <w:pPr>
        <w:spacing w:after="0"/>
        <w:rPr>
          <w:sz w:val="20"/>
          <w:szCs w:val="20"/>
        </w:rPr>
      </w:pPr>
      <w:r>
        <w:rPr>
          <w:sz w:val="20"/>
          <w:szCs w:val="20"/>
        </w:rPr>
        <w:t>------------------------------------------------------------------------------------------------------------------------------------------</w:t>
      </w:r>
    </w:p>
    <w:p w14:paraId="680275DC" w14:textId="7175939B" w:rsidR="0081121A" w:rsidRDefault="0081121A" w:rsidP="0081121A">
      <w:pPr>
        <w:spacing w:after="0"/>
        <w:rPr>
          <w:sz w:val="20"/>
          <w:szCs w:val="20"/>
        </w:rPr>
      </w:pPr>
    </w:p>
    <w:p w14:paraId="39EE97E8" w14:textId="77777777" w:rsidR="0081121A" w:rsidRDefault="0081121A" w:rsidP="0081121A">
      <w:r w:rsidRPr="00AC2CD8">
        <w:rPr>
          <w:b/>
          <w:i/>
          <w:u w:val="single"/>
        </w:rPr>
        <w:lastRenderedPageBreak/>
        <w:t>1</w:t>
      </w:r>
      <w:r w:rsidRPr="00AC2CD8">
        <w:rPr>
          <w:b/>
          <w:i/>
          <w:u w:val="single"/>
          <w:vertAlign w:val="superscript"/>
        </w:rPr>
        <w:t>st</w:t>
      </w:r>
      <w:r w:rsidRPr="00AC2CD8">
        <w:rPr>
          <w:b/>
          <w:i/>
          <w:u w:val="single"/>
        </w:rPr>
        <w:t xml:space="preserve"> Presentation</w:t>
      </w:r>
      <w:r>
        <w:rPr>
          <w:b/>
          <w:i/>
          <w:u w:val="single"/>
        </w:rPr>
        <w:t xml:space="preserve"> – Northwest (NWP) System Capacity</w:t>
      </w:r>
      <w:r>
        <w:t xml:space="preserve"> (Mike Rasmussen)</w:t>
      </w:r>
    </w:p>
    <w:p w14:paraId="225A01CB" w14:textId="77777777" w:rsidR="0081121A" w:rsidRDefault="0081121A" w:rsidP="0081121A">
      <w:pPr>
        <w:spacing w:after="0"/>
        <w:ind w:left="1440" w:hanging="1440"/>
        <w:rPr>
          <w:sz w:val="20"/>
          <w:szCs w:val="20"/>
        </w:rPr>
      </w:pPr>
      <w:r w:rsidRPr="006630AE">
        <w:rPr>
          <w:sz w:val="20"/>
          <w:szCs w:val="20"/>
          <w:u w:val="single"/>
        </w:rPr>
        <w:t xml:space="preserve">Mike went on to </w:t>
      </w:r>
      <w:r>
        <w:rPr>
          <w:sz w:val="20"/>
          <w:szCs w:val="20"/>
          <w:u w:val="single"/>
        </w:rPr>
        <w:t xml:space="preserve">present </w:t>
      </w:r>
      <w:r w:rsidRPr="006630AE">
        <w:rPr>
          <w:sz w:val="20"/>
          <w:szCs w:val="20"/>
          <w:u w:val="single"/>
        </w:rPr>
        <w:t>the “Shelton Lateral”</w:t>
      </w:r>
      <w:r>
        <w:rPr>
          <w:sz w:val="20"/>
          <w:szCs w:val="20"/>
        </w:rPr>
        <w:t>:</w:t>
      </w:r>
    </w:p>
    <w:p w14:paraId="46AC86D6" w14:textId="12C06014" w:rsidR="0081121A" w:rsidRDefault="0081121A" w:rsidP="0081121A">
      <w:pPr>
        <w:spacing w:after="0"/>
        <w:rPr>
          <w:sz w:val="20"/>
          <w:szCs w:val="20"/>
        </w:rPr>
      </w:pPr>
    </w:p>
    <w:p w14:paraId="4D89A42B" w14:textId="77777777" w:rsidR="0081121A" w:rsidRPr="007D6061" w:rsidRDefault="0081121A" w:rsidP="0081121A">
      <w:pPr>
        <w:pStyle w:val="ListParagraph"/>
        <w:numPr>
          <w:ilvl w:val="0"/>
          <w:numId w:val="5"/>
        </w:numPr>
        <w:spacing w:after="0"/>
        <w:rPr>
          <w:sz w:val="20"/>
          <w:szCs w:val="20"/>
        </w:rPr>
      </w:pPr>
      <w:r w:rsidRPr="007D6061">
        <w:rPr>
          <w:sz w:val="20"/>
          <w:szCs w:val="20"/>
        </w:rPr>
        <w:t xml:space="preserve">Mike </w:t>
      </w:r>
      <w:r>
        <w:rPr>
          <w:sz w:val="20"/>
          <w:szCs w:val="20"/>
        </w:rPr>
        <w:t xml:space="preserve">explained, there is </w:t>
      </w:r>
      <w:r w:rsidRPr="007D6061">
        <w:rPr>
          <w:sz w:val="20"/>
          <w:szCs w:val="20"/>
        </w:rPr>
        <w:t>8,960 Dth of capacity available on the Shelton Lateral to the Bremerton delivery point</w:t>
      </w:r>
      <w:r>
        <w:rPr>
          <w:sz w:val="20"/>
          <w:szCs w:val="20"/>
        </w:rPr>
        <w:t xml:space="preserve"> - </w:t>
      </w:r>
      <w:r w:rsidRPr="007D6061">
        <w:rPr>
          <w:sz w:val="20"/>
          <w:szCs w:val="20"/>
        </w:rPr>
        <w:t>6,814 available capacity and 2,146 incremental capacity!</w:t>
      </w:r>
    </w:p>
    <w:p w14:paraId="346BF09F" w14:textId="77777777" w:rsidR="0081121A" w:rsidRPr="007D6061" w:rsidRDefault="0081121A" w:rsidP="0081121A">
      <w:pPr>
        <w:pStyle w:val="ListParagraph"/>
        <w:numPr>
          <w:ilvl w:val="0"/>
          <w:numId w:val="5"/>
        </w:numPr>
        <w:spacing w:after="0"/>
        <w:rPr>
          <w:sz w:val="20"/>
          <w:szCs w:val="20"/>
        </w:rPr>
      </w:pPr>
      <w:r w:rsidRPr="007D6061">
        <w:rPr>
          <w:sz w:val="20"/>
          <w:szCs w:val="20"/>
        </w:rPr>
        <w:t>To get additional capacity N</w:t>
      </w:r>
      <w:r>
        <w:rPr>
          <w:sz w:val="20"/>
          <w:szCs w:val="20"/>
        </w:rPr>
        <w:t>WP</w:t>
      </w:r>
      <w:r w:rsidRPr="007D6061">
        <w:rPr>
          <w:sz w:val="20"/>
          <w:szCs w:val="20"/>
        </w:rPr>
        <w:t xml:space="preserve"> would have to exp</w:t>
      </w:r>
      <w:r>
        <w:rPr>
          <w:sz w:val="20"/>
          <w:szCs w:val="20"/>
        </w:rPr>
        <w:t>a</w:t>
      </w:r>
      <w:r w:rsidRPr="007D6061">
        <w:rPr>
          <w:sz w:val="20"/>
          <w:szCs w:val="20"/>
        </w:rPr>
        <w:t>nd the pipeline, costing $57K.</w:t>
      </w:r>
    </w:p>
    <w:p w14:paraId="2BFAC5ED" w14:textId="77777777" w:rsidR="0081121A" w:rsidRDefault="0081121A" w:rsidP="0081121A">
      <w:pPr>
        <w:pStyle w:val="ListParagraph"/>
        <w:numPr>
          <w:ilvl w:val="0"/>
          <w:numId w:val="5"/>
        </w:numPr>
        <w:spacing w:after="0"/>
        <w:rPr>
          <w:sz w:val="20"/>
          <w:szCs w:val="20"/>
        </w:rPr>
      </w:pPr>
      <w:r w:rsidRPr="007D6061">
        <w:rPr>
          <w:sz w:val="20"/>
          <w:szCs w:val="20"/>
        </w:rPr>
        <w:t>We could install a press regulator for about $14K Mike said, but to expand the entire lateral would be up to $20m!</w:t>
      </w:r>
    </w:p>
    <w:p w14:paraId="4C628757" w14:textId="77777777" w:rsidR="0081121A" w:rsidRDefault="0081121A" w:rsidP="0081121A">
      <w:pPr>
        <w:pStyle w:val="ListParagraph"/>
        <w:numPr>
          <w:ilvl w:val="0"/>
          <w:numId w:val="5"/>
        </w:numPr>
        <w:spacing w:after="0"/>
        <w:rPr>
          <w:sz w:val="20"/>
          <w:szCs w:val="20"/>
        </w:rPr>
      </w:pPr>
      <w:r>
        <w:rPr>
          <w:sz w:val="20"/>
          <w:szCs w:val="20"/>
        </w:rPr>
        <w:t>Taking the short path to Plymouth – flow Plymouth to Shelton Lateral (new capacity).</w:t>
      </w:r>
    </w:p>
    <w:p w14:paraId="7AEEDF88" w14:textId="77777777" w:rsidR="0081121A" w:rsidRDefault="0081121A" w:rsidP="0081121A">
      <w:pPr>
        <w:spacing w:after="0"/>
        <w:rPr>
          <w:sz w:val="20"/>
          <w:szCs w:val="20"/>
        </w:rPr>
      </w:pPr>
    </w:p>
    <w:p w14:paraId="390256D3" w14:textId="77777777" w:rsidR="0081121A" w:rsidRDefault="0081121A" w:rsidP="0081121A">
      <w:pPr>
        <w:spacing w:after="0"/>
        <w:rPr>
          <w:sz w:val="20"/>
          <w:szCs w:val="20"/>
        </w:rPr>
      </w:pPr>
      <w:r w:rsidRPr="007D6061">
        <w:rPr>
          <w:b/>
          <w:sz w:val="20"/>
          <w:szCs w:val="20"/>
          <w:highlight w:val="yellow"/>
        </w:rPr>
        <w:t>Question</w:t>
      </w:r>
      <w:r>
        <w:rPr>
          <w:sz w:val="20"/>
          <w:szCs w:val="20"/>
        </w:rPr>
        <w:t>:</w:t>
      </w:r>
      <w:r>
        <w:rPr>
          <w:sz w:val="20"/>
          <w:szCs w:val="20"/>
        </w:rPr>
        <w:tab/>
        <w:t>Kyle asked if there is growth at the Shelton Lateral?</w:t>
      </w:r>
    </w:p>
    <w:p w14:paraId="29C99E37" w14:textId="2739A28A" w:rsidR="0081121A" w:rsidRDefault="0081121A" w:rsidP="0081121A">
      <w:pPr>
        <w:spacing w:after="0"/>
        <w:ind w:left="1440" w:hanging="1440"/>
        <w:rPr>
          <w:sz w:val="20"/>
          <w:szCs w:val="20"/>
        </w:rPr>
      </w:pPr>
      <w:r w:rsidRPr="007D6061">
        <w:rPr>
          <w:b/>
          <w:sz w:val="20"/>
          <w:szCs w:val="20"/>
          <w:highlight w:val="green"/>
        </w:rPr>
        <w:t>Answer</w:t>
      </w:r>
      <w:r>
        <w:rPr>
          <w:sz w:val="20"/>
          <w:szCs w:val="20"/>
        </w:rPr>
        <w:t>:</w:t>
      </w:r>
      <w:r>
        <w:rPr>
          <w:sz w:val="20"/>
          <w:szCs w:val="20"/>
        </w:rPr>
        <w:tab/>
        <w:t>Mark answered “yes”, there is growth compared to the existing capacity.</w:t>
      </w:r>
      <w:r w:rsidR="001C068D">
        <w:rPr>
          <w:sz w:val="20"/>
          <w:szCs w:val="20"/>
        </w:rPr>
        <w:t xml:space="preserve">  SENDOUT</w:t>
      </w:r>
      <w:r w:rsidR="001C068D" w:rsidRPr="001C068D">
        <w:rPr>
          <w:sz w:val="20"/>
          <w:szCs w:val="20"/>
          <w:vertAlign w:val="superscript"/>
        </w:rPr>
        <w:t>®</w:t>
      </w:r>
      <w:r>
        <w:rPr>
          <w:sz w:val="20"/>
          <w:szCs w:val="20"/>
        </w:rPr>
        <w:t xml:space="preserve"> Modeling will show what the best solution is.  Devin said that the Shelton Lateral in the 2018 OPUC IRP came up as an option – but they are still modeling this.  Mark said that the engineering group at CNGC distribution system work is minor combined with other solutions.  It takes an entire corporation to address shortfalls!</w:t>
      </w:r>
    </w:p>
    <w:p w14:paraId="64682BCB" w14:textId="77777777" w:rsidR="0081121A" w:rsidRDefault="0081121A" w:rsidP="0081121A">
      <w:pPr>
        <w:spacing w:after="0"/>
        <w:ind w:left="1440" w:hanging="1440"/>
        <w:rPr>
          <w:sz w:val="20"/>
          <w:szCs w:val="20"/>
        </w:rPr>
      </w:pPr>
    </w:p>
    <w:p w14:paraId="35CECD3B" w14:textId="77777777" w:rsidR="0081121A" w:rsidRDefault="0081121A" w:rsidP="0081121A">
      <w:pPr>
        <w:pStyle w:val="ListParagraph"/>
        <w:numPr>
          <w:ilvl w:val="0"/>
          <w:numId w:val="6"/>
        </w:numPr>
        <w:spacing w:after="0"/>
        <w:rPr>
          <w:sz w:val="20"/>
          <w:szCs w:val="20"/>
        </w:rPr>
      </w:pPr>
      <w:r>
        <w:rPr>
          <w:sz w:val="20"/>
          <w:szCs w:val="20"/>
        </w:rPr>
        <w:t>Capacity is remarketed to CNGC or another 3</w:t>
      </w:r>
      <w:r w:rsidRPr="00BA6839">
        <w:rPr>
          <w:sz w:val="20"/>
          <w:szCs w:val="20"/>
          <w:vertAlign w:val="superscript"/>
        </w:rPr>
        <w:t>rd</w:t>
      </w:r>
      <w:r>
        <w:rPr>
          <w:sz w:val="20"/>
          <w:szCs w:val="20"/>
        </w:rPr>
        <w:t xml:space="preserve"> party and they are willing to discount Jackson Prairie (JP) to Plymouth!</w:t>
      </w:r>
    </w:p>
    <w:p w14:paraId="06F713A3" w14:textId="77777777" w:rsidR="0081121A" w:rsidRDefault="0081121A" w:rsidP="0081121A">
      <w:pPr>
        <w:pStyle w:val="ListParagraph"/>
        <w:numPr>
          <w:ilvl w:val="0"/>
          <w:numId w:val="6"/>
        </w:numPr>
        <w:spacing w:after="0"/>
        <w:rPr>
          <w:sz w:val="20"/>
          <w:szCs w:val="20"/>
        </w:rPr>
      </w:pPr>
      <w:r>
        <w:rPr>
          <w:sz w:val="20"/>
          <w:szCs w:val="20"/>
        </w:rPr>
        <w:t>Amended contract #139090 so CNGC acquired vacated capacity from JP to Plymouth through a discounted storage redelivery agreement.</w:t>
      </w:r>
    </w:p>
    <w:p w14:paraId="4FB8FB07" w14:textId="77777777" w:rsidR="0081121A" w:rsidRDefault="0081121A" w:rsidP="0081121A">
      <w:pPr>
        <w:pStyle w:val="ListParagraph"/>
        <w:numPr>
          <w:ilvl w:val="0"/>
          <w:numId w:val="6"/>
        </w:numPr>
        <w:spacing w:after="0"/>
        <w:rPr>
          <w:sz w:val="20"/>
          <w:szCs w:val="20"/>
        </w:rPr>
      </w:pPr>
      <w:r>
        <w:rPr>
          <w:sz w:val="20"/>
          <w:szCs w:val="20"/>
        </w:rPr>
        <w:t>CNGC has the option to lock in discounted capacity through 10/2052.</w:t>
      </w:r>
    </w:p>
    <w:p w14:paraId="7932AA44" w14:textId="188805C6" w:rsidR="0081121A" w:rsidRDefault="0081121A" w:rsidP="0081121A">
      <w:pPr>
        <w:spacing w:after="0"/>
        <w:rPr>
          <w:sz w:val="20"/>
          <w:szCs w:val="20"/>
        </w:rPr>
      </w:pPr>
    </w:p>
    <w:p w14:paraId="4B3D0C3B" w14:textId="77777777" w:rsidR="0081121A" w:rsidRDefault="0081121A" w:rsidP="0081121A">
      <w:pPr>
        <w:spacing w:after="0"/>
        <w:ind w:left="1440" w:hanging="1440"/>
        <w:rPr>
          <w:sz w:val="20"/>
          <w:szCs w:val="20"/>
        </w:rPr>
      </w:pPr>
      <w:r w:rsidRPr="00D60189">
        <w:rPr>
          <w:sz w:val="20"/>
          <w:szCs w:val="20"/>
          <w:u w:val="single"/>
        </w:rPr>
        <w:t xml:space="preserve">Mike then went on to </w:t>
      </w:r>
      <w:r>
        <w:rPr>
          <w:sz w:val="20"/>
          <w:szCs w:val="20"/>
          <w:u w:val="single"/>
        </w:rPr>
        <w:t>present</w:t>
      </w:r>
      <w:r w:rsidRPr="00D60189">
        <w:rPr>
          <w:sz w:val="20"/>
          <w:szCs w:val="20"/>
          <w:u w:val="single"/>
        </w:rPr>
        <w:t xml:space="preserve"> the Spokane Lateral</w:t>
      </w:r>
      <w:r>
        <w:rPr>
          <w:sz w:val="20"/>
          <w:szCs w:val="20"/>
        </w:rPr>
        <w:t>:</w:t>
      </w:r>
    </w:p>
    <w:p w14:paraId="000B0FAD" w14:textId="77777777" w:rsidR="0081121A" w:rsidRDefault="0081121A" w:rsidP="0081121A">
      <w:pPr>
        <w:pStyle w:val="ListParagraph"/>
        <w:numPr>
          <w:ilvl w:val="0"/>
          <w:numId w:val="7"/>
        </w:numPr>
        <w:spacing w:after="0"/>
        <w:rPr>
          <w:sz w:val="20"/>
          <w:szCs w:val="20"/>
        </w:rPr>
      </w:pPr>
      <w:r w:rsidRPr="00D60189">
        <w:rPr>
          <w:sz w:val="20"/>
          <w:szCs w:val="20"/>
        </w:rPr>
        <w:t>Extension</w:t>
      </w:r>
      <w:r>
        <w:rPr>
          <w:sz w:val="20"/>
          <w:szCs w:val="20"/>
        </w:rPr>
        <w:t xml:space="preserve"> of</w:t>
      </w:r>
      <w:r w:rsidRPr="00D60189">
        <w:rPr>
          <w:sz w:val="20"/>
          <w:szCs w:val="20"/>
        </w:rPr>
        <w:t xml:space="preserve"> JP storage redelive</w:t>
      </w:r>
      <w:r>
        <w:rPr>
          <w:sz w:val="20"/>
          <w:szCs w:val="20"/>
        </w:rPr>
        <w:t>ry of</w:t>
      </w:r>
      <w:r w:rsidRPr="00D60189">
        <w:rPr>
          <w:sz w:val="20"/>
          <w:szCs w:val="20"/>
        </w:rPr>
        <w:t xml:space="preserve"> capacity from Plymouth LNG up the Spokane Lateral to Southridge thru a “hydraulic exchange”. </w:t>
      </w:r>
    </w:p>
    <w:p w14:paraId="436503F7" w14:textId="77777777" w:rsidR="0081121A" w:rsidRDefault="0081121A" w:rsidP="0081121A">
      <w:pPr>
        <w:pStyle w:val="ListParagraph"/>
        <w:numPr>
          <w:ilvl w:val="0"/>
          <w:numId w:val="7"/>
        </w:numPr>
        <w:spacing w:after="0"/>
        <w:rPr>
          <w:sz w:val="20"/>
          <w:szCs w:val="20"/>
        </w:rPr>
      </w:pPr>
      <w:r>
        <w:rPr>
          <w:sz w:val="20"/>
          <w:szCs w:val="20"/>
        </w:rPr>
        <w:t>Mike said, if you cut a straw shorter it increases pressure, but if the straw is 3 feet long you have lower pressure, so short haul gives more pressure!  In this way we grow capacity without adding facilities!</w:t>
      </w:r>
    </w:p>
    <w:p w14:paraId="1555E357" w14:textId="77777777" w:rsidR="0081121A" w:rsidRDefault="0081121A" w:rsidP="0081121A">
      <w:pPr>
        <w:spacing w:after="0"/>
        <w:rPr>
          <w:sz w:val="20"/>
          <w:szCs w:val="20"/>
        </w:rPr>
      </w:pPr>
    </w:p>
    <w:p w14:paraId="1AFF4218" w14:textId="77777777" w:rsidR="0081121A" w:rsidRDefault="0081121A" w:rsidP="0081121A">
      <w:pPr>
        <w:spacing w:after="0"/>
        <w:rPr>
          <w:sz w:val="20"/>
          <w:szCs w:val="20"/>
        </w:rPr>
      </w:pPr>
      <w:r w:rsidRPr="00993B2A">
        <w:rPr>
          <w:b/>
          <w:sz w:val="20"/>
          <w:szCs w:val="20"/>
          <w:highlight w:val="yellow"/>
        </w:rPr>
        <w:t>Question</w:t>
      </w:r>
      <w:r>
        <w:rPr>
          <w:sz w:val="20"/>
          <w:szCs w:val="20"/>
        </w:rPr>
        <w:t>:</w:t>
      </w:r>
      <w:r>
        <w:rPr>
          <w:sz w:val="20"/>
          <w:szCs w:val="20"/>
        </w:rPr>
        <w:tab/>
        <w:t>Andrew asked what the “short haul” refers to?</w:t>
      </w:r>
    </w:p>
    <w:p w14:paraId="4D97631E" w14:textId="77777777" w:rsidR="0081121A" w:rsidRDefault="0081121A" w:rsidP="0081121A">
      <w:pPr>
        <w:spacing w:after="0"/>
        <w:ind w:left="1440" w:hanging="1440"/>
        <w:rPr>
          <w:sz w:val="20"/>
          <w:szCs w:val="20"/>
        </w:rPr>
      </w:pPr>
      <w:r w:rsidRPr="00993B2A">
        <w:rPr>
          <w:b/>
          <w:sz w:val="20"/>
          <w:szCs w:val="20"/>
          <w:highlight w:val="green"/>
        </w:rPr>
        <w:t>Answer</w:t>
      </w:r>
      <w:r>
        <w:rPr>
          <w:sz w:val="20"/>
          <w:szCs w:val="20"/>
        </w:rPr>
        <w:t>:</w:t>
      </w:r>
      <w:r>
        <w:rPr>
          <w:sz w:val="20"/>
          <w:szCs w:val="20"/>
        </w:rPr>
        <w:tab/>
        <w:t>Mike said that Chehalis discharges pressure and the gas goes out, and as it goes down, it loses capacity and pressure and can’t deliver as much.  It is a pressure differential!</w:t>
      </w:r>
    </w:p>
    <w:p w14:paraId="43C24BEB" w14:textId="77777777" w:rsidR="0081121A" w:rsidRDefault="0081121A" w:rsidP="0081121A">
      <w:pPr>
        <w:spacing w:after="0"/>
        <w:ind w:left="1440" w:hanging="1440"/>
        <w:rPr>
          <w:sz w:val="20"/>
          <w:szCs w:val="20"/>
        </w:rPr>
      </w:pPr>
    </w:p>
    <w:p w14:paraId="0FE73DEE" w14:textId="77777777" w:rsidR="0081121A" w:rsidRDefault="0081121A" w:rsidP="0081121A">
      <w:pPr>
        <w:spacing w:after="0"/>
        <w:ind w:left="1440" w:hanging="1440"/>
        <w:rPr>
          <w:sz w:val="20"/>
          <w:szCs w:val="20"/>
        </w:rPr>
      </w:pPr>
      <w:r w:rsidRPr="00CC388E">
        <w:rPr>
          <w:b/>
          <w:sz w:val="20"/>
          <w:szCs w:val="20"/>
          <w:highlight w:val="yellow"/>
        </w:rPr>
        <w:t>Question</w:t>
      </w:r>
      <w:r>
        <w:rPr>
          <w:sz w:val="20"/>
          <w:szCs w:val="20"/>
        </w:rPr>
        <w:t>:</w:t>
      </w:r>
      <w:r>
        <w:rPr>
          <w:sz w:val="20"/>
          <w:szCs w:val="20"/>
        </w:rPr>
        <w:tab/>
        <w:t>Andrew asked if you are converting long-haul to short-haul?</w:t>
      </w:r>
    </w:p>
    <w:p w14:paraId="353F98D8" w14:textId="77777777" w:rsidR="0081121A" w:rsidRDefault="0081121A" w:rsidP="0081121A">
      <w:pPr>
        <w:spacing w:after="0"/>
        <w:ind w:left="1440" w:hanging="1440"/>
        <w:rPr>
          <w:sz w:val="20"/>
          <w:szCs w:val="20"/>
        </w:rPr>
      </w:pPr>
      <w:r w:rsidRPr="00CC388E">
        <w:rPr>
          <w:b/>
          <w:sz w:val="20"/>
          <w:szCs w:val="20"/>
          <w:highlight w:val="green"/>
        </w:rPr>
        <w:t>Answer</w:t>
      </w:r>
      <w:r>
        <w:rPr>
          <w:sz w:val="20"/>
          <w:szCs w:val="20"/>
        </w:rPr>
        <w:t>:</w:t>
      </w:r>
      <w:r>
        <w:rPr>
          <w:sz w:val="20"/>
          <w:szCs w:val="20"/>
        </w:rPr>
        <w:tab/>
        <w:t>Mike said that at the Moses Lake Lateral, there is excess capacity.  Rights can be reserved there for free, but we don’t need all those rights.  It is a shortened path without putting any new facilities in.  Plymouth to Southridge is where there is growth.  We just changed where we deliver using transport contract #100002.  This avoids both cost and environmental considerations!</w:t>
      </w:r>
    </w:p>
    <w:p w14:paraId="63D777F3" w14:textId="77777777" w:rsidR="0081121A" w:rsidRDefault="0081121A" w:rsidP="0081121A">
      <w:pPr>
        <w:spacing w:after="0"/>
        <w:ind w:left="1440" w:hanging="1440"/>
        <w:rPr>
          <w:sz w:val="20"/>
          <w:szCs w:val="20"/>
        </w:rPr>
      </w:pPr>
      <w:r>
        <w:rPr>
          <w:b/>
          <w:sz w:val="20"/>
          <w:szCs w:val="20"/>
        </w:rPr>
        <w:tab/>
      </w:r>
      <w:r>
        <w:rPr>
          <w:sz w:val="20"/>
          <w:szCs w:val="20"/>
        </w:rPr>
        <w:t>Andrew said this brings 2,400 Dth’s of gas.  Mike added that the hydraulic equivalent (CD) is the same… shorter path.</w:t>
      </w:r>
    </w:p>
    <w:p w14:paraId="5762FC43" w14:textId="77777777" w:rsidR="0081121A" w:rsidRDefault="0081121A" w:rsidP="0081121A">
      <w:pPr>
        <w:spacing w:after="0"/>
        <w:ind w:left="1440" w:hanging="1440"/>
        <w:rPr>
          <w:sz w:val="20"/>
          <w:szCs w:val="20"/>
          <w:u w:val="single"/>
        </w:rPr>
      </w:pPr>
    </w:p>
    <w:p w14:paraId="3E04AB8C" w14:textId="43B006AA" w:rsidR="0081121A" w:rsidRPr="0081121A" w:rsidRDefault="0081121A" w:rsidP="0081121A">
      <w:pPr>
        <w:spacing w:after="0"/>
        <w:ind w:left="1440" w:hanging="1440"/>
        <w:rPr>
          <w:sz w:val="20"/>
          <w:szCs w:val="20"/>
        </w:rPr>
      </w:pPr>
      <w:r w:rsidRPr="005E44B9">
        <w:rPr>
          <w:sz w:val="20"/>
          <w:szCs w:val="20"/>
          <w:u w:val="single"/>
        </w:rPr>
        <w:t>Mike then went on to present the Wenatchee Lateral</w:t>
      </w:r>
      <w:r>
        <w:rPr>
          <w:sz w:val="20"/>
          <w:szCs w:val="20"/>
        </w:rPr>
        <w:t>:</w:t>
      </w:r>
    </w:p>
    <w:p w14:paraId="5435F93E" w14:textId="77777777" w:rsidR="0081121A" w:rsidRDefault="0081121A" w:rsidP="0081121A">
      <w:pPr>
        <w:pStyle w:val="ListParagraph"/>
        <w:numPr>
          <w:ilvl w:val="0"/>
          <w:numId w:val="8"/>
        </w:numPr>
        <w:spacing w:after="0"/>
        <w:rPr>
          <w:sz w:val="20"/>
          <w:szCs w:val="20"/>
        </w:rPr>
      </w:pPr>
      <w:r>
        <w:rPr>
          <w:sz w:val="20"/>
          <w:szCs w:val="20"/>
        </w:rPr>
        <w:lastRenderedPageBreak/>
        <w:t>NWP is working with CNGC because there is a need for capacity at Yakima.  It is really shortened capacity that does not go to the end of the lateral.  NWP must put in some facilities in Wenatchee, but it cuts the cost in half!</w:t>
      </w:r>
    </w:p>
    <w:p w14:paraId="5637051A" w14:textId="77777777" w:rsidR="0081121A" w:rsidRDefault="0081121A" w:rsidP="0081121A">
      <w:pPr>
        <w:spacing w:after="0"/>
        <w:rPr>
          <w:sz w:val="20"/>
          <w:szCs w:val="20"/>
        </w:rPr>
      </w:pPr>
    </w:p>
    <w:p w14:paraId="17CB8A4B" w14:textId="77777777" w:rsidR="0081121A" w:rsidRDefault="0081121A" w:rsidP="0081121A">
      <w:pPr>
        <w:spacing w:after="0"/>
        <w:rPr>
          <w:sz w:val="20"/>
          <w:szCs w:val="20"/>
        </w:rPr>
      </w:pPr>
      <w:r w:rsidRPr="006F0FC6">
        <w:rPr>
          <w:b/>
          <w:sz w:val="20"/>
          <w:szCs w:val="20"/>
          <w:highlight w:val="yellow"/>
        </w:rPr>
        <w:t>Question</w:t>
      </w:r>
      <w:r>
        <w:rPr>
          <w:sz w:val="20"/>
          <w:szCs w:val="20"/>
        </w:rPr>
        <w:t>:</w:t>
      </w:r>
      <w:r>
        <w:rPr>
          <w:sz w:val="20"/>
          <w:szCs w:val="20"/>
        </w:rPr>
        <w:tab/>
        <w:t>Kyle asked if this flexibility is a function of their service area?</w:t>
      </w:r>
    </w:p>
    <w:p w14:paraId="76851C89" w14:textId="77777777" w:rsidR="0081121A" w:rsidRDefault="0081121A" w:rsidP="0081121A">
      <w:pPr>
        <w:spacing w:after="0"/>
        <w:ind w:left="1440" w:hanging="1440"/>
        <w:rPr>
          <w:sz w:val="20"/>
          <w:szCs w:val="20"/>
        </w:rPr>
      </w:pPr>
      <w:r w:rsidRPr="006F0FC6">
        <w:rPr>
          <w:b/>
          <w:sz w:val="20"/>
          <w:szCs w:val="20"/>
          <w:highlight w:val="green"/>
        </w:rPr>
        <w:t>Answer</w:t>
      </w:r>
      <w:r>
        <w:rPr>
          <w:sz w:val="20"/>
          <w:szCs w:val="20"/>
        </w:rPr>
        <w:t>:</w:t>
      </w:r>
      <w:r>
        <w:rPr>
          <w:sz w:val="20"/>
          <w:szCs w:val="20"/>
        </w:rPr>
        <w:tab/>
        <w:t>Mike answered “Yes!” Also, because of meter design, rights are “grandfathered” in.  Today CNGC would have to pay for that flexibility!</w:t>
      </w:r>
    </w:p>
    <w:p w14:paraId="6BA4A3EF" w14:textId="77777777" w:rsidR="0081121A" w:rsidRDefault="0081121A" w:rsidP="0081121A">
      <w:pPr>
        <w:spacing w:after="0"/>
        <w:ind w:left="1440" w:hanging="1440"/>
        <w:rPr>
          <w:sz w:val="20"/>
          <w:szCs w:val="20"/>
        </w:rPr>
      </w:pPr>
    </w:p>
    <w:p w14:paraId="263204E2" w14:textId="77777777" w:rsidR="0081121A" w:rsidRDefault="0081121A" w:rsidP="0081121A">
      <w:pPr>
        <w:pStyle w:val="ListParagraph"/>
        <w:numPr>
          <w:ilvl w:val="0"/>
          <w:numId w:val="8"/>
        </w:numPr>
        <w:spacing w:after="0"/>
        <w:rPr>
          <w:sz w:val="20"/>
          <w:szCs w:val="20"/>
        </w:rPr>
      </w:pPr>
      <w:r>
        <w:rPr>
          <w:sz w:val="20"/>
          <w:szCs w:val="20"/>
        </w:rPr>
        <w:t>Mark stated that over the last several years, because of the creative solutions from NWP and GTN cascade has saved millions of dollars!</w:t>
      </w:r>
    </w:p>
    <w:p w14:paraId="67F20BB8" w14:textId="77777777" w:rsidR="0081121A" w:rsidRDefault="0081121A" w:rsidP="0081121A">
      <w:pPr>
        <w:spacing w:after="0"/>
        <w:rPr>
          <w:sz w:val="20"/>
          <w:szCs w:val="20"/>
        </w:rPr>
      </w:pPr>
    </w:p>
    <w:p w14:paraId="4BB885D5" w14:textId="77777777" w:rsidR="0081121A" w:rsidRDefault="0081121A" w:rsidP="0081121A">
      <w:pPr>
        <w:spacing w:after="0"/>
        <w:rPr>
          <w:sz w:val="20"/>
          <w:szCs w:val="20"/>
        </w:rPr>
      </w:pPr>
      <w:r w:rsidRPr="004A3295">
        <w:rPr>
          <w:b/>
          <w:sz w:val="20"/>
          <w:szCs w:val="20"/>
          <w:highlight w:val="yellow"/>
        </w:rPr>
        <w:t>Question</w:t>
      </w:r>
      <w:r>
        <w:rPr>
          <w:sz w:val="20"/>
          <w:szCs w:val="20"/>
        </w:rPr>
        <w:t>:</w:t>
      </w:r>
      <w:r>
        <w:rPr>
          <w:sz w:val="20"/>
          <w:szCs w:val="20"/>
        </w:rPr>
        <w:tab/>
        <w:t>Kyle asked, is the hardest part presenting this in your model?</w:t>
      </w:r>
    </w:p>
    <w:p w14:paraId="00F31D1E" w14:textId="77777777" w:rsidR="0081121A" w:rsidRDefault="0081121A" w:rsidP="0081121A">
      <w:pPr>
        <w:spacing w:after="0"/>
        <w:rPr>
          <w:sz w:val="20"/>
          <w:szCs w:val="20"/>
        </w:rPr>
      </w:pPr>
      <w:r w:rsidRPr="004A3295">
        <w:rPr>
          <w:b/>
          <w:sz w:val="20"/>
          <w:szCs w:val="20"/>
          <w:highlight w:val="green"/>
        </w:rPr>
        <w:t>Answer</w:t>
      </w:r>
      <w:r>
        <w:rPr>
          <w:sz w:val="20"/>
          <w:szCs w:val="20"/>
        </w:rPr>
        <w:t>:</w:t>
      </w:r>
      <w:r>
        <w:rPr>
          <w:sz w:val="20"/>
          <w:szCs w:val="20"/>
        </w:rPr>
        <w:tab/>
        <w:t>Devin answered “Yes!”</w:t>
      </w:r>
    </w:p>
    <w:p w14:paraId="35524ADB" w14:textId="7E7064D1" w:rsidR="0081121A" w:rsidRDefault="0081121A" w:rsidP="0081121A">
      <w:pPr>
        <w:spacing w:after="0"/>
        <w:rPr>
          <w:sz w:val="20"/>
          <w:szCs w:val="20"/>
        </w:rPr>
      </w:pPr>
    </w:p>
    <w:p w14:paraId="10BA4051" w14:textId="77777777" w:rsidR="0081121A" w:rsidRDefault="0081121A" w:rsidP="0081121A">
      <w:r w:rsidRPr="00EA1017">
        <w:rPr>
          <w:b/>
          <w:i/>
          <w:u w:val="single"/>
        </w:rPr>
        <w:t xml:space="preserve">2nd </w:t>
      </w:r>
      <w:r w:rsidRPr="00AC2CD8">
        <w:rPr>
          <w:b/>
          <w:i/>
          <w:u w:val="single"/>
        </w:rPr>
        <w:t>Presentation</w:t>
      </w:r>
      <w:r>
        <w:rPr>
          <w:b/>
          <w:i/>
          <w:u w:val="single"/>
        </w:rPr>
        <w:t xml:space="preserve"> – TransCanada (TC) Update</w:t>
      </w:r>
      <w:r>
        <w:t xml:space="preserve"> (Jay Story)</w:t>
      </w:r>
    </w:p>
    <w:p w14:paraId="38D89C17" w14:textId="3E836B5F" w:rsidR="0081121A" w:rsidRDefault="0081121A" w:rsidP="0081121A">
      <w:pPr>
        <w:spacing w:after="0"/>
        <w:rPr>
          <w:sz w:val="20"/>
          <w:szCs w:val="20"/>
        </w:rPr>
      </w:pPr>
      <w:r w:rsidRPr="009453E2">
        <w:rPr>
          <w:sz w:val="20"/>
          <w:szCs w:val="20"/>
        </w:rPr>
        <w:t>Jay Story is presenting today for GTN (Gas Transmission Northwest) and announced he is</w:t>
      </w:r>
      <w:r>
        <w:t xml:space="preserve"> retiring </w:t>
      </w:r>
      <w:r w:rsidRPr="009453E2">
        <w:rPr>
          <w:sz w:val="20"/>
          <w:szCs w:val="20"/>
        </w:rPr>
        <w:t>after 36 years!</w:t>
      </w:r>
    </w:p>
    <w:p w14:paraId="52BB01F0" w14:textId="2B0E1E82" w:rsidR="0081121A" w:rsidRDefault="0081121A" w:rsidP="0081121A">
      <w:pPr>
        <w:spacing w:after="0"/>
        <w:rPr>
          <w:sz w:val="20"/>
          <w:szCs w:val="20"/>
        </w:rPr>
      </w:pPr>
    </w:p>
    <w:p w14:paraId="69F9635A" w14:textId="77777777" w:rsidR="0081121A" w:rsidRDefault="0081121A" w:rsidP="0081121A">
      <w:pPr>
        <w:spacing w:after="0"/>
        <w:ind w:left="720"/>
        <w:rPr>
          <w:sz w:val="20"/>
          <w:szCs w:val="20"/>
        </w:rPr>
      </w:pPr>
      <w:r>
        <w:rPr>
          <w:b/>
          <w:sz w:val="20"/>
          <w:szCs w:val="20"/>
        </w:rPr>
        <w:t>Potential Demand Projections</w:t>
      </w:r>
      <w:r>
        <w:rPr>
          <w:sz w:val="20"/>
          <w:szCs w:val="20"/>
        </w:rPr>
        <w:t>: (slide #37)</w:t>
      </w:r>
    </w:p>
    <w:p w14:paraId="1F65515C" w14:textId="77777777" w:rsidR="0081121A" w:rsidRPr="000A0B7A" w:rsidRDefault="0081121A" w:rsidP="0081121A">
      <w:pPr>
        <w:pStyle w:val="ListParagraph"/>
        <w:numPr>
          <w:ilvl w:val="0"/>
          <w:numId w:val="16"/>
        </w:numPr>
        <w:spacing w:after="0"/>
        <w:rPr>
          <w:sz w:val="20"/>
          <w:szCs w:val="20"/>
        </w:rPr>
      </w:pPr>
      <w:r w:rsidRPr="000A0B7A">
        <w:rPr>
          <w:sz w:val="20"/>
          <w:szCs w:val="20"/>
        </w:rPr>
        <w:t>Northwest Innovation Works: (NWIW)</w:t>
      </w:r>
    </w:p>
    <w:p w14:paraId="44DAAADD" w14:textId="77777777" w:rsidR="0081121A" w:rsidRPr="000A0B7A" w:rsidRDefault="0081121A" w:rsidP="0081121A">
      <w:pPr>
        <w:pStyle w:val="ListParagraph"/>
        <w:numPr>
          <w:ilvl w:val="1"/>
          <w:numId w:val="15"/>
        </w:numPr>
        <w:spacing w:after="0"/>
        <w:rPr>
          <w:sz w:val="20"/>
          <w:szCs w:val="20"/>
        </w:rPr>
      </w:pPr>
      <w:r w:rsidRPr="000A0B7A">
        <w:rPr>
          <w:sz w:val="20"/>
          <w:szCs w:val="20"/>
        </w:rPr>
        <w:t>Methanol plant in Kalama, WA, in final phase of permitting</w:t>
      </w:r>
    </w:p>
    <w:p w14:paraId="13D9C19F" w14:textId="77777777" w:rsidR="0081121A" w:rsidRDefault="0081121A" w:rsidP="0081121A">
      <w:pPr>
        <w:spacing w:after="0"/>
        <w:rPr>
          <w:sz w:val="20"/>
          <w:szCs w:val="20"/>
        </w:rPr>
      </w:pPr>
    </w:p>
    <w:p w14:paraId="23E5A25E" w14:textId="77777777" w:rsidR="0081121A" w:rsidRPr="000A0B7A" w:rsidRDefault="0081121A" w:rsidP="0081121A">
      <w:pPr>
        <w:pStyle w:val="ListParagraph"/>
        <w:numPr>
          <w:ilvl w:val="0"/>
          <w:numId w:val="16"/>
        </w:numPr>
        <w:spacing w:after="0"/>
        <w:rPr>
          <w:sz w:val="20"/>
          <w:szCs w:val="20"/>
        </w:rPr>
      </w:pPr>
      <w:r w:rsidRPr="000A0B7A">
        <w:rPr>
          <w:sz w:val="20"/>
          <w:szCs w:val="20"/>
        </w:rPr>
        <w:t>Jordan Cove &amp; PAC Connector:</w:t>
      </w:r>
    </w:p>
    <w:p w14:paraId="3B92AD11" w14:textId="77777777" w:rsidR="0081121A" w:rsidRDefault="0081121A" w:rsidP="0081121A">
      <w:pPr>
        <w:pStyle w:val="ListParagraph"/>
        <w:numPr>
          <w:ilvl w:val="1"/>
          <w:numId w:val="15"/>
        </w:numPr>
        <w:spacing w:after="0"/>
        <w:rPr>
          <w:sz w:val="20"/>
          <w:szCs w:val="20"/>
        </w:rPr>
      </w:pPr>
      <w:r>
        <w:rPr>
          <w:sz w:val="20"/>
          <w:szCs w:val="20"/>
        </w:rPr>
        <w:t>PAC connects to RUBY &amp; GTN to Coos Bay and build a power plant!</w:t>
      </w:r>
    </w:p>
    <w:p w14:paraId="05063281" w14:textId="77777777" w:rsidR="0081121A" w:rsidRDefault="0081121A" w:rsidP="0081121A">
      <w:pPr>
        <w:pStyle w:val="ListParagraph"/>
        <w:numPr>
          <w:ilvl w:val="1"/>
          <w:numId w:val="15"/>
        </w:numPr>
        <w:spacing w:after="0"/>
        <w:rPr>
          <w:sz w:val="20"/>
          <w:szCs w:val="20"/>
        </w:rPr>
      </w:pPr>
      <w:r>
        <w:rPr>
          <w:sz w:val="20"/>
          <w:szCs w:val="20"/>
        </w:rPr>
        <w:t xml:space="preserve">Jordan = Agreements with JERA and ITOCHU </w:t>
      </w:r>
    </w:p>
    <w:p w14:paraId="59CC43B9" w14:textId="77777777" w:rsidR="0081121A" w:rsidRDefault="0081121A" w:rsidP="0081121A">
      <w:pPr>
        <w:pStyle w:val="ListParagraph"/>
        <w:numPr>
          <w:ilvl w:val="1"/>
          <w:numId w:val="15"/>
        </w:numPr>
        <w:spacing w:after="0"/>
        <w:rPr>
          <w:sz w:val="20"/>
          <w:szCs w:val="20"/>
        </w:rPr>
      </w:pPr>
      <w:r>
        <w:rPr>
          <w:sz w:val="20"/>
          <w:szCs w:val="20"/>
        </w:rPr>
        <w:t>Jordan is a large,1 Bcf facility but the pipeline has problems</w:t>
      </w:r>
    </w:p>
    <w:p w14:paraId="0C4EE747" w14:textId="77777777" w:rsidR="0081121A" w:rsidRDefault="0081121A" w:rsidP="0081121A">
      <w:pPr>
        <w:spacing w:after="0"/>
        <w:rPr>
          <w:sz w:val="20"/>
          <w:szCs w:val="20"/>
        </w:rPr>
      </w:pPr>
    </w:p>
    <w:p w14:paraId="4A0B44D1" w14:textId="77777777" w:rsidR="0081121A" w:rsidRPr="000A0B7A" w:rsidRDefault="0081121A" w:rsidP="0081121A">
      <w:pPr>
        <w:pStyle w:val="ListParagraph"/>
        <w:numPr>
          <w:ilvl w:val="0"/>
          <w:numId w:val="16"/>
        </w:numPr>
        <w:spacing w:after="0"/>
        <w:rPr>
          <w:sz w:val="20"/>
          <w:szCs w:val="20"/>
        </w:rPr>
      </w:pPr>
      <w:r w:rsidRPr="000A0B7A">
        <w:rPr>
          <w:sz w:val="20"/>
          <w:szCs w:val="20"/>
        </w:rPr>
        <w:t>Trail West Pipeline:</w:t>
      </w:r>
    </w:p>
    <w:p w14:paraId="2D5BDE58" w14:textId="77777777" w:rsidR="0081121A" w:rsidRDefault="0081121A" w:rsidP="0081121A">
      <w:pPr>
        <w:pStyle w:val="ListParagraph"/>
        <w:numPr>
          <w:ilvl w:val="1"/>
          <w:numId w:val="15"/>
        </w:numPr>
        <w:spacing w:after="0"/>
        <w:rPr>
          <w:sz w:val="20"/>
          <w:szCs w:val="20"/>
        </w:rPr>
      </w:pPr>
      <w:r>
        <w:rPr>
          <w:sz w:val="20"/>
          <w:szCs w:val="20"/>
        </w:rPr>
        <w:t>Cross cascades link to serve growth</w:t>
      </w:r>
    </w:p>
    <w:p w14:paraId="386D9655" w14:textId="54922622" w:rsidR="0081121A" w:rsidRDefault="0081121A" w:rsidP="0081121A">
      <w:pPr>
        <w:pStyle w:val="ListParagraph"/>
        <w:numPr>
          <w:ilvl w:val="1"/>
          <w:numId w:val="15"/>
        </w:numPr>
        <w:spacing w:after="0"/>
        <w:rPr>
          <w:sz w:val="20"/>
          <w:szCs w:val="20"/>
        </w:rPr>
      </w:pPr>
      <w:r>
        <w:rPr>
          <w:sz w:val="20"/>
          <w:szCs w:val="20"/>
        </w:rPr>
        <w:t>Along I</w:t>
      </w:r>
      <w:r>
        <w:rPr>
          <w:sz w:val="20"/>
          <w:szCs w:val="20"/>
        </w:rPr>
        <w:t>-</w:t>
      </w:r>
      <w:r>
        <w:rPr>
          <w:sz w:val="20"/>
          <w:szCs w:val="20"/>
        </w:rPr>
        <w:t>5 corridor!</w:t>
      </w:r>
    </w:p>
    <w:p w14:paraId="5F2D15D7" w14:textId="77777777" w:rsidR="0081121A" w:rsidRDefault="0081121A" w:rsidP="0081121A">
      <w:pPr>
        <w:pStyle w:val="ListParagraph"/>
        <w:numPr>
          <w:ilvl w:val="1"/>
          <w:numId w:val="15"/>
        </w:numPr>
        <w:spacing w:after="0"/>
        <w:rPr>
          <w:sz w:val="20"/>
          <w:szCs w:val="20"/>
        </w:rPr>
      </w:pPr>
      <w:r>
        <w:rPr>
          <w:sz w:val="20"/>
          <w:szCs w:val="20"/>
        </w:rPr>
        <w:t>Up to 750K Dth</w:t>
      </w:r>
    </w:p>
    <w:p w14:paraId="5FABC693" w14:textId="77777777" w:rsidR="0081121A" w:rsidRDefault="0081121A" w:rsidP="0081121A">
      <w:pPr>
        <w:pStyle w:val="ListParagraph"/>
        <w:numPr>
          <w:ilvl w:val="1"/>
          <w:numId w:val="15"/>
        </w:numPr>
        <w:spacing w:after="0"/>
        <w:rPr>
          <w:sz w:val="20"/>
          <w:szCs w:val="20"/>
        </w:rPr>
      </w:pPr>
      <w:r>
        <w:rPr>
          <w:sz w:val="20"/>
          <w:szCs w:val="20"/>
        </w:rPr>
        <w:t>Service date of 2023</w:t>
      </w:r>
    </w:p>
    <w:p w14:paraId="5BEDDDB3" w14:textId="77777777" w:rsidR="0081121A" w:rsidRDefault="0081121A" w:rsidP="0081121A">
      <w:pPr>
        <w:pStyle w:val="ListParagraph"/>
        <w:numPr>
          <w:ilvl w:val="1"/>
          <w:numId w:val="15"/>
        </w:numPr>
        <w:spacing w:after="0"/>
        <w:rPr>
          <w:sz w:val="20"/>
          <w:szCs w:val="20"/>
        </w:rPr>
      </w:pPr>
      <w:r>
        <w:rPr>
          <w:sz w:val="20"/>
          <w:szCs w:val="20"/>
        </w:rPr>
        <w:t>Used to be called “PALO”</w:t>
      </w:r>
    </w:p>
    <w:p w14:paraId="4F5F163C" w14:textId="2E4F7B4D" w:rsidR="0081121A" w:rsidRDefault="0081121A" w:rsidP="0081121A">
      <w:pPr>
        <w:pStyle w:val="ListParagraph"/>
        <w:numPr>
          <w:ilvl w:val="1"/>
          <w:numId w:val="15"/>
        </w:numPr>
        <w:spacing w:after="0"/>
        <w:rPr>
          <w:sz w:val="20"/>
          <w:szCs w:val="20"/>
        </w:rPr>
      </w:pPr>
      <w:r>
        <w:rPr>
          <w:sz w:val="20"/>
          <w:szCs w:val="20"/>
        </w:rPr>
        <w:t>Benefits both GTN and NWP (Mike said displacement use)</w:t>
      </w:r>
    </w:p>
    <w:p w14:paraId="3062E1BF" w14:textId="77777777" w:rsidR="00587B05" w:rsidRDefault="00587B05" w:rsidP="00587B05">
      <w:pPr>
        <w:rPr>
          <w:b/>
          <w:i/>
          <w:sz w:val="20"/>
          <w:szCs w:val="20"/>
          <w:u w:val="single"/>
        </w:rPr>
      </w:pPr>
    </w:p>
    <w:p w14:paraId="7BABC07B" w14:textId="774515D1" w:rsidR="00587B05" w:rsidRPr="00B3595A" w:rsidRDefault="00587B05" w:rsidP="00587B05">
      <w:pPr>
        <w:rPr>
          <w:sz w:val="20"/>
          <w:szCs w:val="20"/>
        </w:rPr>
      </w:pPr>
      <w:r w:rsidRPr="00B3595A">
        <w:rPr>
          <w:b/>
          <w:i/>
          <w:sz w:val="20"/>
          <w:szCs w:val="20"/>
          <w:u w:val="single"/>
        </w:rPr>
        <w:t>3</w:t>
      </w:r>
      <w:r w:rsidRPr="00B3595A">
        <w:rPr>
          <w:b/>
          <w:i/>
          <w:sz w:val="20"/>
          <w:szCs w:val="20"/>
          <w:u w:val="single"/>
          <w:vertAlign w:val="superscript"/>
        </w:rPr>
        <w:t>rd</w:t>
      </w:r>
      <w:r w:rsidRPr="00B3595A">
        <w:rPr>
          <w:b/>
          <w:i/>
          <w:sz w:val="20"/>
          <w:szCs w:val="20"/>
          <w:u w:val="single"/>
        </w:rPr>
        <w:t xml:space="preserve"> Presentation - Demand Forecast </w:t>
      </w:r>
      <w:r w:rsidRPr="00B3595A">
        <w:rPr>
          <w:sz w:val="20"/>
          <w:szCs w:val="20"/>
        </w:rPr>
        <w:t>(Ashton Davis)</w:t>
      </w:r>
      <w:r>
        <w:rPr>
          <w:sz w:val="20"/>
          <w:szCs w:val="20"/>
        </w:rPr>
        <w:t>, Slide #49</w:t>
      </w:r>
    </w:p>
    <w:p w14:paraId="070418A3" w14:textId="77777777" w:rsidR="00587B05" w:rsidRPr="00B3595A" w:rsidRDefault="00587B05" w:rsidP="00587B05">
      <w:pPr>
        <w:pStyle w:val="ListParagraph"/>
        <w:numPr>
          <w:ilvl w:val="0"/>
          <w:numId w:val="22"/>
        </w:numPr>
        <w:spacing w:after="0"/>
        <w:rPr>
          <w:sz w:val="20"/>
          <w:szCs w:val="20"/>
        </w:rPr>
      </w:pPr>
      <w:r w:rsidRPr="00B3595A">
        <w:rPr>
          <w:sz w:val="20"/>
          <w:szCs w:val="20"/>
        </w:rPr>
        <w:t>20-year outlook</w:t>
      </w:r>
    </w:p>
    <w:p w14:paraId="4331D2B2" w14:textId="77777777" w:rsidR="00587B05" w:rsidRPr="00B3595A" w:rsidRDefault="00587B05" w:rsidP="00587B05">
      <w:pPr>
        <w:pStyle w:val="ListParagraph"/>
        <w:numPr>
          <w:ilvl w:val="0"/>
          <w:numId w:val="22"/>
        </w:numPr>
        <w:spacing w:after="0"/>
        <w:rPr>
          <w:sz w:val="20"/>
          <w:szCs w:val="20"/>
        </w:rPr>
      </w:pPr>
      <w:r w:rsidRPr="00B3595A">
        <w:rPr>
          <w:sz w:val="20"/>
          <w:szCs w:val="20"/>
        </w:rPr>
        <w:t>CORE demand and peak demand</w:t>
      </w:r>
    </w:p>
    <w:p w14:paraId="696CDA51" w14:textId="77777777" w:rsidR="00587B05" w:rsidRDefault="00587B05" w:rsidP="00587B05">
      <w:pPr>
        <w:pStyle w:val="ListParagraph"/>
        <w:numPr>
          <w:ilvl w:val="0"/>
          <w:numId w:val="22"/>
        </w:numPr>
        <w:spacing w:after="0"/>
        <w:rPr>
          <w:sz w:val="20"/>
          <w:szCs w:val="20"/>
        </w:rPr>
      </w:pPr>
      <w:r w:rsidRPr="00B3595A">
        <w:rPr>
          <w:sz w:val="20"/>
          <w:szCs w:val="20"/>
        </w:rPr>
        <w:t xml:space="preserve">At the </w:t>
      </w:r>
      <w:r>
        <w:rPr>
          <w:sz w:val="20"/>
          <w:szCs w:val="20"/>
        </w:rPr>
        <w:t>c</w:t>
      </w:r>
      <w:r w:rsidRPr="00B3595A">
        <w:rPr>
          <w:sz w:val="20"/>
          <w:szCs w:val="20"/>
        </w:rPr>
        <w:t>ity</w:t>
      </w:r>
      <w:r>
        <w:rPr>
          <w:sz w:val="20"/>
          <w:szCs w:val="20"/>
        </w:rPr>
        <w:t>g</w:t>
      </w:r>
      <w:r w:rsidRPr="00B3595A">
        <w:rPr>
          <w:sz w:val="20"/>
          <w:szCs w:val="20"/>
        </w:rPr>
        <w:t>ate</w:t>
      </w:r>
      <w:r>
        <w:rPr>
          <w:sz w:val="20"/>
          <w:szCs w:val="20"/>
        </w:rPr>
        <w:t xml:space="preserve"> (CG)</w:t>
      </w:r>
      <w:r w:rsidRPr="00B3595A">
        <w:rPr>
          <w:sz w:val="20"/>
          <w:szCs w:val="20"/>
        </w:rPr>
        <w:t xml:space="preserve"> level</w:t>
      </w:r>
      <w:bookmarkStart w:id="0" w:name="_GoBack"/>
      <w:bookmarkEnd w:id="0"/>
    </w:p>
    <w:p w14:paraId="10004599" w14:textId="77777777" w:rsidR="00587B05" w:rsidRDefault="00587B05" w:rsidP="00587B05">
      <w:pPr>
        <w:pStyle w:val="ListParagraph"/>
        <w:numPr>
          <w:ilvl w:val="0"/>
          <w:numId w:val="22"/>
        </w:numPr>
        <w:spacing w:after="0"/>
        <w:rPr>
          <w:sz w:val="20"/>
          <w:szCs w:val="20"/>
        </w:rPr>
      </w:pPr>
      <w:r>
        <w:rPr>
          <w:sz w:val="20"/>
          <w:szCs w:val="20"/>
        </w:rPr>
        <w:t>Use 211 different regressions</w:t>
      </w:r>
    </w:p>
    <w:p w14:paraId="2C76377F" w14:textId="52565FF6" w:rsidR="0081121A" w:rsidRDefault="0081121A" w:rsidP="0081121A">
      <w:pPr>
        <w:spacing w:after="0"/>
        <w:rPr>
          <w:sz w:val="20"/>
          <w:szCs w:val="20"/>
        </w:rPr>
      </w:pPr>
    </w:p>
    <w:p w14:paraId="456382E7" w14:textId="77777777" w:rsidR="00587B05" w:rsidRDefault="00587B05" w:rsidP="00587B05">
      <w:pPr>
        <w:spacing w:after="0"/>
        <w:ind w:left="360"/>
        <w:rPr>
          <w:sz w:val="20"/>
          <w:szCs w:val="20"/>
        </w:rPr>
      </w:pPr>
      <w:r>
        <w:rPr>
          <w:b/>
          <w:sz w:val="20"/>
          <w:szCs w:val="20"/>
        </w:rPr>
        <w:t>Key Definitions</w:t>
      </w:r>
      <w:r w:rsidRPr="004135D4">
        <w:rPr>
          <w:sz w:val="20"/>
          <w:szCs w:val="20"/>
        </w:rPr>
        <w:t>: (</w:t>
      </w:r>
      <w:r>
        <w:rPr>
          <w:sz w:val="20"/>
          <w:szCs w:val="20"/>
        </w:rPr>
        <w:t>Slide #50)</w:t>
      </w:r>
    </w:p>
    <w:p w14:paraId="15A1AA31" w14:textId="77777777" w:rsidR="00587B05" w:rsidRPr="0027704C" w:rsidRDefault="00587B05" w:rsidP="00587B05">
      <w:pPr>
        <w:pStyle w:val="ListParagraph"/>
        <w:numPr>
          <w:ilvl w:val="0"/>
          <w:numId w:val="23"/>
        </w:numPr>
        <w:spacing w:after="0"/>
        <w:rPr>
          <w:sz w:val="20"/>
          <w:szCs w:val="20"/>
        </w:rPr>
      </w:pPr>
      <w:r w:rsidRPr="0027704C">
        <w:rPr>
          <w:sz w:val="20"/>
          <w:szCs w:val="20"/>
        </w:rPr>
        <w:t>AIC is statistical measure to compare models</w:t>
      </w:r>
    </w:p>
    <w:p w14:paraId="760ADE35" w14:textId="77777777" w:rsidR="00587B05" w:rsidRPr="0027704C" w:rsidRDefault="00587B05" w:rsidP="00587B05">
      <w:pPr>
        <w:pStyle w:val="ListParagraph"/>
        <w:numPr>
          <w:ilvl w:val="0"/>
          <w:numId w:val="23"/>
        </w:numPr>
        <w:spacing w:after="0"/>
        <w:rPr>
          <w:sz w:val="20"/>
          <w:szCs w:val="20"/>
        </w:rPr>
      </w:pPr>
      <w:r w:rsidRPr="0027704C">
        <w:rPr>
          <w:sz w:val="20"/>
          <w:szCs w:val="20"/>
        </w:rPr>
        <w:t>ARIMA – Auto-Regression Integrated Moving Average – applies time to data</w:t>
      </w:r>
    </w:p>
    <w:p w14:paraId="19FB913D" w14:textId="77777777" w:rsidR="00587B05" w:rsidRPr="0027704C" w:rsidRDefault="00587B05" w:rsidP="00587B05">
      <w:pPr>
        <w:pStyle w:val="ListParagraph"/>
        <w:numPr>
          <w:ilvl w:val="0"/>
          <w:numId w:val="23"/>
        </w:numPr>
        <w:spacing w:after="0"/>
        <w:rPr>
          <w:sz w:val="20"/>
          <w:szCs w:val="20"/>
        </w:rPr>
      </w:pPr>
      <w:r w:rsidRPr="0027704C">
        <w:rPr>
          <w:sz w:val="20"/>
          <w:szCs w:val="20"/>
        </w:rPr>
        <w:t>HDDS – Weather defined</w:t>
      </w:r>
    </w:p>
    <w:p w14:paraId="62FF9FE8" w14:textId="3005A537" w:rsidR="00587B05" w:rsidRPr="004135D4" w:rsidRDefault="00587B05" w:rsidP="00587B05">
      <w:pPr>
        <w:pStyle w:val="ListParagraph"/>
        <w:numPr>
          <w:ilvl w:val="0"/>
          <w:numId w:val="23"/>
        </w:numPr>
        <w:spacing w:after="0"/>
        <w:rPr>
          <w:sz w:val="20"/>
          <w:szCs w:val="20"/>
        </w:rPr>
      </w:pPr>
      <w:r w:rsidRPr="0027704C">
        <w:rPr>
          <w:sz w:val="20"/>
          <w:szCs w:val="20"/>
        </w:rPr>
        <w:t>City</w:t>
      </w:r>
      <w:r w:rsidR="001C068D">
        <w:rPr>
          <w:sz w:val="20"/>
          <w:szCs w:val="20"/>
        </w:rPr>
        <w:t>g</w:t>
      </w:r>
      <w:r w:rsidRPr="0027704C">
        <w:rPr>
          <w:sz w:val="20"/>
          <w:szCs w:val="20"/>
        </w:rPr>
        <w:t>ate loops – Group of DB’s that service similar areas, forecasted togethe</w:t>
      </w:r>
      <w:r>
        <w:rPr>
          <w:sz w:val="20"/>
          <w:szCs w:val="20"/>
        </w:rPr>
        <w:t>r</w:t>
      </w:r>
    </w:p>
    <w:p w14:paraId="03A683D1" w14:textId="77777777" w:rsidR="00587B05" w:rsidRDefault="00587B05" w:rsidP="00587B05">
      <w:pPr>
        <w:spacing w:after="0"/>
        <w:ind w:left="360"/>
        <w:rPr>
          <w:sz w:val="20"/>
          <w:szCs w:val="20"/>
        </w:rPr>
      </w:pPr>
    </w:p>
    <w:p w14:paraId="261B980F" w14:textId="77777777" w:rsidR="00587B05" w:rsidRDefault="00587B05" w:rsidP="00587B05">
      <w:pPr>
        <w:spacing w:after="0"/>
        <w:rPr>
          <w:sz w:val="20"/>
          <w:szCs w:val="20"/>
        </w:rPr>
      </w:pPr>
      <w:r w:rsidRPr="004135D4">
        <w:rPr>
          <w:b/>
          <w:sz w:val="20"/>
          <w:szCs w:val="20"/>
          <w:highlight w:val="yellow"/>
        </w:rPr>
        <w:lastRenderedPageBreak/>
        <w:t>Question</w:t>
      </w:r>
      <w:r>
        <w:rPr>
          <w:b/>
          <w:sz w:val="20"/>
          <w:szCs w:val="20"/>
        </w:rPr>
        <w:t>:</w:t>
      </w:r>
      <w:r>
        <w:rPr>
          <w:b/>
          <w:sz w:val="20"/>
          <w:szCs w:val="20"/>
        </w:rPr>
        <w:tab/>
      </w:r>
      <w:r>
        <w:rPr>
          <w:sz w:val="20"/>
          <w:szCs w:val="20"/>
        </w:rPr>
        <w:t>Andrew asked, “Do you use 1 rate schedule to forecast?”</w:t>
      </w:r>
    </w:p>
    <w:p w14:paraId="0BA53498" w14:textId="77777777" w:rsidR="00587B05" w:rsidRDefault="00587B05" w:rsidP="00587B05">
      <w:pPr>
        <w:spacing w:after="0"/>
        <w:rPr>
          <w:sz w:val="20"/>
          <w:szCs w:val="20"/>
        </w:rPr>
      </w:pPr>
      <w:r w:rsidRPr="004135D4">
        <w:rPr>
          <w:b/>
          <w:sz w:val="20"/>
          <w:szCs w:val="20"/>
          <w:highlight w:val="green"/>
        </w:rPr>
        <w:t>Answer</w:t>
      </w:r>
      <w:r>
        <w:rPr>
          <w:sz w:val="20"/>
          <w:szCs w:val="20"/>
        </w:rPr>
        <w:t>:</w:t>
      </w:r>
      <w:r>
        <w:rPr>
          <w:sz w:val="20"/>
          <w:szCs w:val="20"/>
        </w:rPr>
        <w:tab/>
        <w:t>Ashton said, “Aggregated Rate Schedules” are used.</w:t>
      </w:r>
    </w:p>
    <w:p w14:paraId="56AC54CE" w14:textId="43CDBEB8" w:rsidR="00587B05" w:rsidRDefault="00587B05" w:rsidP="0081121A">
      <w:pPr>
        <w:spacing w:after="0"/>
        <w:rPr>
          <w:sz w:val="20"/>
          <w:szCs w:val="20"/>
        </w:rPr>
      </w:pPr>
    </w:p>
    <w:p w14:paraId="618A9E4C" w14:textId="77777777" w:rsidR="00587B05" w:rsidRDefault="00587B05" w:rsidP="00587B05">
      <w:pPr>
        <w:spacing w:after="0"/>
        <w:rPr>
          <w:sz w:val="20"/>
          <w:szCs w:val="20"/>
        </w:rPr>
      </w:pPr>
      <w:r>
        <w:rPr>
          <w:b/>
          <w:sz w:val="20"/>
          <w:szCs w:val="20"/>
        </w:rPr>
        <w:t>Key Assumptions</w:t>
      </w:r>
      <w:r>
        <w:rPr>
          <w:sz w:val="20"/>
          <w:szCs w:val="20"/>
        </w:rPr>
        <w:t>: (Slide #51)</w:t>
      </w:r>
    </w:p>
    <w:p w14:paraId="1DE7A446" w14:textId="77777777" w:rsidR="00587B05" w:rsidRDefault="00587B05" w:rsidP="00587B05">
      <w:pPr>
        <w:pStyle w:val="ListParagraph"/>
        <w:numPr>
          <w:ilvl w:val="0"/>
          <w:numId w:val="22"/>
        </w:numPr>
        <w:spacing w:after="0"/>
        <w:rPr>
          <w:sz w:val="20"/>
          <w:szCs w:val="20"/>
        </w:rPr>
      </w:pPr>
      <w:r>
        <w:rPr>
          <w:sz w:val="20"/>
          <w:szCs w:val="20"/>
        </w:rPr>
        <w:t>7 weather locations</w:t>
      </w:r>
    </w:p>
    <w:p w14:paraId="5A95E306" w14:textId="77777777" w:rsidR="00587B05" w:rsidRDefault="00587B05" w:rsidP="00587B05">
      <w:pPr>
        <w:pStyle w:val="ListParagraph"/>
        <w:numPr>
          <w:ilvl w:val="0"/>
          <w:numId w:val="22"/>
        </w:numPr>
        <w:spacing w:after="0"/>
        <w:rPr>
          <w:sz w:val="20"/>
          <w:szCs w:val="20"/>
        </w:rPr>
      </w:pPr>
      <w:r>
        <w:rPr>
          <w:sz w:val="20"/>
          <w:szCs w:val="20"/>
        </w:rPr>
        <w:t>30 years weather history at “normal” temps</w:t>
      </w:r>
    </w:p>
    <w:p w14:paraId="433355F7" w14:textId="77777777" w:rsidR="00587B05" w:rsidRDefault="00587B05" w:rsidP="00587B05">
      <w:pPr>
        <w:pStyle w:val="ListParagraph"/>
        <w:numPr>
          <w:ilvl w:val="0"/>
          <w:numId w:val="22"/>
        </w:numPr>
        <w:spacing w:after="0"/>
        <w:rPr>
          <w:sz w:val="20"/>
          <w:szCs w:val="20"/>
        </w:rPr>
      </w:pPr>
      <w:r>
        <w:rPr>
          <w:sz w:val="20"/>
          <w:szCs w:val="20"/>
        </w:rPr>
        <w:t>60º HDD used</w:t>
      </w:r>
    </w:p>
    <w:p w14:paraId="2375B714" w14:textId="77777777" w:rsidR="00587B05" w:rsidRPr="004135D4" w:rsidRDefault="00587B05" w:rsidP="00587B05">
      <w:pPr>
        <w:pStyle w:val="ListParagraph"/>
        <w:numPr>
          <w:ilvl w:val="1"/>
          <w:numId w:val="22"/>
        </w:numPr>
        <w:spacing w:after="0"/>
        <w:rPr>
          <w:sz w:val="20"/>
          <w:szCs w:val="20"/>
        </w:rPr>
      </w:pPr>
      <w:r w:rsidRPr="004135D4">
        <w:rPr>
          <w:sz w:val="20"/>
          <w:szCs w:val="20"/>
        </w:rPr>
        <w:t>Produces better results</w:t>
      </w:r>
    </w:p>
    <w:p w14:paraId="75FD45A4" w14:textId="77777777" w:rsidR="00587B05" w:rsidRDefault="00587B05" w:rsidP="00587B05">
      <w:pPr>
        <w:pStyle w:val="ListParagraph"/>
        <w:numPr>
          <w:ilvl w:val="1"/>
          <w:numId w:val="22"/>
        </w:numPr>
        <w:spacing w:after="0"/>
        <w:rPr>
          <w:sz w:val="20"/>
          <w:szCs w:val="20"/>
        </w:rPr>
      </w:pPr>
      <w:r w:rsidRPr="004135D4">
        <w:rPr>
          <w:sz w:val="20"/>
          <w:szCs w:val="20"/>
        </w:rPr>
        <w:t>R</w:t>
      </w:r>
      <w:r w:rsidRPr="004135D4">
        <w:rPr>
          <w:sz w:val="20"/>
          <w:szCs w:val="20"/>
          <w:vertAlign w:val="superscript"/>
        </w:rPr>
        <w:t>2</w:t>
      </w:r>
      <w:r w:rsidRPr="004135D4">
        <w:rPr>
          <w:sz w:val="20"/>
          <w:szCs w:val="20"/>
        </w:rPr>
        <w:t xml:space="preserve"> is much higher</w:t>
      </w:r>
    </w:p>
    <w:p w14:paraId="2F2C9027" w14:textId="77777777" w:rsidR="00587B05" w:rsidRDefault="00587B05" w:rsidP="00587B05">
      <w:pPr>
        <w:spacing w:after="0"/>
        <w:ind w:left="1440" w:hanging="1440"/>
        <w:rPr>
          <w:b/>
          <w:sz w:val="20"/>
          <w:szCs w:val="20"/>
          <w:highlight w:val="yellow"/>
        </w:rPr>
      </w:pPr>
    </w:p>
    <w:p w14:paraId="353E78FA" w14:textId="7F055CD3" w:rsidR="00587B05" w:rsidRDefault="00587B05" w:rsidP="00587B05">
      <w:pPr>
        <w:spacing w:after="0"/>
        <w:ind w:left="1440" w:hanging="1440"/>
        <w:rPr>
          <w:sz w:val="20"/>
          <w:szCs w:val="20"/>
        </w:rPr>
      </w:pPr>
      <w:r w:rsidRPr="001B44D2">
        <w:rPr>
          <w:b/>
          <w:sz w:val="20"/>
          <w:szCs w:val="20"/>
          <w:highlight w:val="yellow"/>
        </w:rPr>
        <w:t>Question</w:t>
      </w:r>
      <w:r>
        <w:rPr>
          <w:sz w:val="20"/>
          <w:szCs w:val="20"/>
        </w:rPr>
        <w:t>:</w:t>
      </w:r>
      <w:r>
        <w:rPr>
          <w:sz w:val="20"/>
          <w:szCs w:val="20"/>
        </w:rPr>
        <w:tab/>
        <w:t xml:space="preserve">Kyle asked if </w:t>
      </w:r>
      <w:r>
        <w:rPr>
          <w:sz w:val="20"/>
          <w:szCs w:val="20"/>
        </w:rPr>
        <w:t>Schneider</w:t>
      </w:r>
      <w:r>
        <w:rPr>
          <w:sz w:val="20"/>
          <w:szCs w:val="20"/>
        </w:rPr>
        <w:t xml:space="preserve"> interpolates data?</w:t>
      </w:r>
    </w:p>
    <w:p w14:paraId="38B3E9DC" w14:textId="77777777" w:rsidR="00587B05" w:rsidRDefault="00587B05" w:rsidP="00587B05">
      <w:pPr>
        <w:spacing w:after="0"/>
        <w:ind w:left="1440" w:hanging="1440"/>
        <w:rPr>
          <w:sz w:val="20"/>
          <w:szCs w:val="20"/>
        </w:rPr>
      </w:pPr>
      <w:r w:rsidRPr="001B44D2">
        <w:rPr>
          <w:b/>
          <w:sz w:val="20"/>
          <w:szCs w:val="20"/>
          <w:highlight w:val="green"/>
        </w:rPr>
        <w:t>Answer</w:t>
      </w:r>
      <w:r>
        <w:rPr>
          <w:sz w:val="20"/>
          <w:szCs w:val="20"/>
        </w:rPr>
        <w:t>:</w:t>
      </w:r>
      <w:r>
        <w:rPr>
          <w:sz w:val="20"/>
          <w:szCs w:val="20"/>
        </w:rPr>
        <w:tab/>
      </w:r>
      <w:r w:rsidRPr="001B44D2">
        <w:rPr>
          <w:sz w:val="20"/>
          <w:szCs w:val="20"/>
        </w:rPr>
        <w:t xml:space="preserve">Brian said they gather information from customers and other sources and “scrub” </w:t>
      </w:r>
      <w:r w:rsidRPr="00C809D6">
        <w:rPr>
          <w:sz w:val="20"/>
          <w:szCs w:val="20"/>
        </w:rPr>
        <w:t>it.  Brian said he can send Kyle the methodology.  Andrew commented that these</w:t>
      </w:r>
      <w:r w:rsidRPr="001B44D2">
        <w:rPr>
          <w:sz w:val="20"/>
          <w:szCs w:val="20"/>
        </w:rPr>
        <w:t xml:space="preserve"> are good questions!  Mark said his group will be responding to this tomorrow</w:t>
      </w:r>
      <w:r>
        <w:rPr>
          <w:sz w:val="20"/>
          <w:szCs w:val="20"/>
        </w:rPr>
        <w:t>.</w:t>
      </w:r>
    </w:p>
    <w:p w14:paraId="691F6AFF" w14:textId="77777777" w:rsidR="00587B05" w:rsidRDefault="00587B05" w:rsidP="00587B05">
      <w:pPr>
        <w:spacing w:after="0"/>
        <w:ind w:left="1440" w:hanging="1440"/>
        <w:rPr>
          <w:sz w:val="20"/>
          <w:szCs w:val="20"/>
        </w:rPr>
      </w:pPr>
    </w:p>
    <w:p w14:paraId="75589CD0" w14:textId="77777777" w:rsidR="00587B05" w:rsidRDefault="00587B05" w:rsidP="00587B05">
      <w:pPr>
        <w:pStyle w:val="ListParagraph"/>
        <w:numPr>
          <w:ilvl w:val="0"/>
          <w:numId w:val="24"/>
        </w:numPr>
        <w:spacing w:after="0"/>
        <w:rPr>
          <w:sz w:val="20"/>
          <w:szCs w:val="20"/>
        </w:rPr>
      </w:pPr>
      <w:r w:rsidRPr="001B44D2">
        <w:rPr>
          <w:sz w:val="20"/>
          <w:szCs w:val="20"/>
        </w:rPr>
        <w:t>Bruce commented, “Cascade is being modest!”  The data is the best that fits the geographical area.  He hopes this issue has been vetted by the TAG meetings fully.  Mark said that he w</w:t>
      </w:r>
      <w:r>
        <w:rPr>
          <w:sz w:val="20"/>
          <w:szCs w:val="20"/>
        </w:rPr>
        <w:t>el</w:t>
      </w:r>
      <w:r w:rsidRPr="001B44D2">
        <w:rPr>
          <w:sz w:val="20"/>
          <w:szCs w:val="20"/>
        </w:rPr>
        <w:t>comes feedback even after the draft.  If there is an additional TAG meeting or workshop needed</w:t>
      </w:r>
      <w:r>
        <w:rPr>
          <w:sz w:val="20"/>
          <w:szCs w:val="20"/>
        </w:rPr>
        <w:t xml:space="preserve"> they will have one.  Mark said this has been an ongoing discussion with Staff for the past 2 years.  It is important to the IRP and PGA and he is very glad to get concerns addressed.  Bruce said he hopes that Staff can get behind this!</w:t>
      </w:r>
    </w:p>
    <w:p w14:paraId="471A7202" w14:textId="56BEA704" w:rsidR="00587B05" w:rsidRDefault="00587B05" w:rsidP="0081121A">
      <w:pPr>
        <w:spacing w:after="0"/>
        <w:rPr>
          <w:sz w:val="20"/>
          <w:szCs w:val="20"/>
        </w:rPr>
      </w:pPr>
    </w:p>
    <w:p w14:paraId="6810C7C5" w14:textId="3AA661E6" w:rsidR="00587B05" w:rsidRPr="00B3595A" w:rsidRDefault="00587B05" w:rsidP="00587B05">
      <w:pPr>
        <w:rPr>
          <w:sz w:val="20"/>
          <w:szCs w:val="20"/>
        </w:rPr>
      </w:pPr>
      <w:r w:rsidRPr="00B3595A">
        <w:rPr>
          <w:b/>
          <w:i/>
          <w:sz w:val="20"/>
          <w:szCs w:val="20"/>
          <w:u w:val="single"/>
        </w:rPr>
        <w:t>3</w:t>
      </w:r>
      <w:r w:rsidRPr="00B3595A">
        <w:rPr>
          <w:b/>
          <w:i/>
          <w:sz w:val="20"/>
          <w:szCs w:val="20"/>
          <w:u w:val="single"/>
          <w:vertAlign w:val="superscript"/>
        </w:rPr>
        <w:t>rd</w:t>
      </w:r>
      <w:r w:rsidRPr="00B3595A">
        <w:rPr>
          <w:b/>
          <w:i/>
          <w:sz w:val="20"/>
          <w:szCs w:val="20"/>
          <w:u w:val="single"/>
        </w:rPr>
        <w:t xml:space="preserve"> Presentation</w:t>
      </w:r>
      <w:r>
        <w:rPr>
          <w:b/>
          <w:i/>
          <w:sz w:val="20"/>
          <w:szCs w:val="20"/>
          <w:u w:val="single"/>
        </w:rPr>
        <w:t xml:space="preserve"> – 2</w:t>
      </w:r>
      <w:r w:rsidRPr="00B11582">
        <w:rPr>
          <w:b/>
          <w:i/>
          <w:sz w:val="20"/>
          <w:szCs w:val="20"/>
          <w:u w:val="single"/>
          <w:vertAlign w:val="superscript"/>
        </w:rPr>
        <w:t>nd</w:t>
      </w:r>
      <w:r>
        <w:rPr>
          <w:b/>
          <w:i/>
          <w:sz w:val="20"/>
          <w:szCs w:val="20"/>
          <w:u w:val="single"/>
        </w:rPr>
        <w:t xml:space="preserve"> ½</w:t>
      </w:r>
      <w:r w:rsidRPr="00B3595A">
        <w:rPr>
          <w:b/>
          <w:i/>
          <w:sz w:val="20"/>
          <w:szCs w:val="20"/>
          <w:u w:val="single"/>
        </w:rPr>
        <w:t xml:space="preserve"> - </w:t>
      </w:r>
      <w:r w:rsidRPr="00B3595A">
        <w:rPr>
          <w:sz w:val="20"/>
          <w:szCs w:val="20"/>
        </w:rPr>
        <w:t>(</w:t>
      </w:r>
      <w:r>
        <w:rPr>
          <w:sz w:val="20"/>
          <w:szCs w:val="20"/>
        </w:rPr>
        <w:t>Brian Robertson</w:t>
      </w:r>
      <w:r w:rsidRPr="00B3595A">
        <w:rPr>
          <w:sz w:val="20"/>
          <w:szCs w:val="20"/>
        </w:rPr>
        <w:t>)</w:t>
      </w:r>
      <w:r>
        <w:rPr>
          <w:sz w:val="20"/>
          <w:szCs w:val="20"/>
        </w:rPr>
        <w:t>, Slide #72</w:t>
      </w:r>
    </w:p>
    <w:p w14:paraId="66CCBF02" w14:textId="77777777" w:rsidR="00587B05" w:rsidRPr="00B11582" w:rsidRDefault="00587B05" w:rsidP="00587B05">
      <w:pPr>
        <w:pStyle w:val="ListParagraph"/>
        <w:numPr>
          <w:ilvl w:val="0"/>
          <w:numId w:val="27"/>
        </w:numPr>
        <w:spacing w:after="0"/>
        <w:rPr>
          <w:sz w:val="20"/>
          <w:szCs w:val="20"/>
        </w:rPr>
      </w:pPr>
      <w:r w:rsidRPr="00B11582">
        <w:rPr>
          <w:sz w:val="20"/>
          <w:szCs w:val="20"/>
        </w:rPr>
        <w:t>Forecast slightly lower from last year due to change in methodology</w:t>
      </w:r>
    </w:p>
    <w:p w14:paraId="57C8A5E3" w14:textId="77777777" w:rsidR="00587B05" w:rsidRDefault="00587B05" w:rsidP="00587B05">
      <w:pPr>
        <w:pStyle w:val="ListParagraph"/>
        <w:numPr>
          <w:ilvl w:val="0"/>
          <w:numId w:val="27"/>
        </w:numPr>
        <w:spacing w:after="0"/>
        <w:rPr>
          <w:sz w:val="20"/>
          <w:szCs w:val="20"/>
        </w:rPr>
      </w:pPr>
      <w:r w:rsidRPr="00D1089B">
        <w:rPr>
          <w:sz w:val="20"/>
          <w:szCs w:val="20"/>
        </w:rPr>
        <w:t>Growth rate similar</w:t>
      </w:r>
    </w:p>
    <w:p w14:paraId="4790E076" w14:textId="5999A454" w:rsidR="00587B05" w:rsidRDefault="00587B05" w:rsidP="00587B05">
      <w:pPr>
        <w:pStyle w:val="ListParagraph"/>
        <w:numPr>
          <w:ilvl w:val="0"/>
          <w:numId w:val="27"/>
        </w:numPr>
        <w:spacing w:after="0"/>
        <w:rPr>
          <w:sz w:val="20"/>
          <w:szCs w:val="20"/>
        </w:rPr>
      </w:pPr>
      <w:r w:rsidRPr="00B11582">
        <w:rPr>
          <w:sz w:val="20"/>
          <w:szCs w:val="20"/>
        </w:rPr>
        <w:t>Washington demand slightly lower</w:t>
      </w:r>
    </w:p>
    <w:p w14:paraId="76421BBB" w14:textId="652803D8" w:rsidR="00587B05" w:rsidRDefault="00587B05" w:rsidP="00587B05">
      <w:pPr>
        <w:spacing w:after="0"/>
        <w:rPr>
          <w:sz w:val="20"/>
          <w:szCs w:val="20"/>
        </w:rPr>
      </w:pPr>
    </w:p>
    <w:p w14:paraId="612125CD" w14:textId="77777777" w:rsidR="00587B05" w:rsidRDefault="00587B05" w:rsidP="00587B05">
      <w:pPr>
        <w:spacing w:after="0"/>
        <w:ind w:left="1080" w:hanging="1080"/>
        <w:rPr>
          <w:sz w:val="20"/>
          <w:szCs w:val="20"/>
        </w:rPr>
      </w:pPr>
      <w:r w:rsidRPr="008947B6">
        <w:rPr>
          <w:b/>
          <w:sz w:val="20"/>
          <w:szCs w:val="20"/>
          <w:highlight w:val="yellow"/>
        </w:rPr>
        <w:t>Question</w:t>
      </w:r>
      <w:r w:rsidRPr="008947B6">
        <w:rPr>
          <w:b/>
          <w:sz w:val="20"/>
          <w:szCs w:val="20"/>
        </w:rPr>
        <w:t>:</w:t>
      </w:r>
      <w:r w:rsidRPr="008947B6">
        <w:rPr>
          <w:b/>
          <w:sz w:val="20"/>
          <w:szCs w:val="20"/>
        </w:rPr>
        <w:tab/>
      </w:r>
      <w:r w:rsidRPr="008947B6">
        <w:rPr>
          <w:sz w:val="20"/>
          <w:szCs w:val="20"/>
        </w:rPr>
        <w:t>If all things were equal between OR and WA and they were on the same IRP cycle</w:t>
      </w:r>
      <w:r w:rsidRPr="008947B6">
        <w:rPr>
          <w:b/>
          <w:sz w:val="20"/>
          <w:szCs w:val="20"/>
        </w:rPr>
        <w:t>,</w:t>
      </w:r>
      <w:r>
        <w:rPr>
          <w:sz w:val="20"/>
          <w:szCs w:val="20"/>
        </w:rPr>
        <w:t xml:space="preserve"> would there be a different method for forecasting?</w:t>
      </w:r>
    </w:p>
    <w:p w14:paraId="4FB406FC" w14:textId="77777777" w:rsidR="00587B05" w:rsidRDefault="00587B05" w:rsidP="00587B05">
      <w:pPr>
        <w:spacing w:after="0"/>
        <w:ind w:left="1080" w:hanging="1080"/>
        <w:rPr>
          <w:sz w:val="20"/>
          <w:szCs w:val="20"/>
        </w:rPr>
      </w:pPr>
      <w:r w:rsidRPr="00DA42EE">
        <w:rPr>
          <w:b/>
          <w:sz w:val="20"/>
          <w:szCs w:val="20"/>
          <w:highlight w:val="green"/>
        </w:rPr>
        <w:t>Answer</w:t>
      </w:r>
      <w:r w:rsidRPr="00DA42EE">
        <w:rPr>
          <w:sz w:val="20"/>
          <w:szCs w:val="20"/>
        </w:rPr>
        <w:t>:</w:t>
      </w:r>
      <w:r>
        <w:rPr>
          <w:sz w:val="20"/>
          <w:szCs w:val="20"/>
        </w:rPr>
        <w:tab/>
        <w:t>Brian said, “Not really”.</w:t>
      </w:r>
    </w:p>
    <w:p w14:paraId="487CBF66" w14:textId="77777777" w:rsidR="00587B05" w:rsidRDefault="00587B05" w:rsidP="00587B05">
      <w:pPr>
        <w:spacing w:after="0"/>
        <w:rPr>
          <w:b/>
          <w:sz w:val="20"/>
          <w:szCs w:val="20"/>
        </w:rPr>
      </w:pPr>
    </w:p>
    <w:p w14:paraId="74C77B53" w14:textId="77777777" w:rsidR="00587B05" w:rsidRDefault="00587B05" w:rsidP="00587B05">
      <w:pPr>
        <w:spacing w:after="0"/>
        <w:ind w:firstLine="720"/>
        <w:rPr>
          <w:sz w:val="20"/>
          <w:szCs w:val="20"/>
        </w:rPr>
      </w:pPr>
      <w:r>
        <w:rPr>
          <w:b/>
          <w:sz w:val="20"/>
          <w:szCs w:val="20"/>
        </w:rPr>
        <w:t>Non-Core Outlook</w:t>
      </w:r>
      <w:r>
        <w:rPr>
          <w:sz w:val="20"/>
          <w:szCs w:val="20"/>
        </w:rPr>
        <w:t>: (Slide #75)</w:t>
      </w:r>
    </w:p>
    <w:p w14:paraId="23D3261A" w14:textId="77777777" w:rsidR="00587B05" w:rsidRPr="0003677A" w:rsidRDefault="00587B05" w:rsidP="00587B05">
      <w:pPr>
        <w:pStyle w:val="ListParagraph"/>
        <w:numPr>
          <w:ilvl w:val="0"/>
          <w:numId w:val="26"/>
        </w:numPr>
        <w:spacing w:after="0"/>
        <w:rPr>
          <w:sz w:val="20"/>
          <w:szCs w:val="20"/>
        </w:rPr>
      </w:pPr>
      <w:r w:rsidRPr="0003677A">
        <w:rPr>
          <w:sz w:val="20"/>
          <w:szCs w:val="20"/>
        </w:rPr>
        <w:t xml:space="preserve">Core = 300m </w:t>
      </w:r>
      <w:proofErr w:type="spellStart"/>
      <w:r w:rsidRPr="0003677A">
        <w:rPr>
          <w:sz w:val="20"/>
          <w:szCs w:val="20"/>
        </w:rPr>
        <w:t>Therms</w:t>
      </w:r>
      <w:proofErr w:type="spellEnd"/>
    </w:p>
    <w:p w14:paraId="76696C2A" w14:textId="77777777" w:rsidR="00587B05" w:rsidRPr="00DA42EE" w:rsidRDefault="00587B05" w:rsidP="00587B05">
      <w:pPr>
        <w:pStyle w:val="ListParagraph"/>
        <w:numPr>
          <w:ilvl w:val="0"/>
          <w:numId w:val="26"/>
        </w:numPr>
        <w:spacing w:after="0"/>
        <w:rPr>
          <w:sz w:val="20"/>
          <w:szCs w:val="20"/>
        </w:rPr>
      </w:pPr>
      <w:r w:rsidRPr="00DA42EE">
        <w:rPr>
          <w:sz w:val="20"/>
          <w:szCs w:val="20"/>
        </w:rPr>
        <w:t>Non-</w:t>
      </w:r>
      <w:r>
        <w:rPr>
          <w:sz w:val="20"/>
          <w:szCs w:val="20"/>
        </w:rPr>
        <w:t>c</w:t>
      </w:r>
      <w:r w:rsidRPr="00DA42EE">
        <w:rPr>
          <w:sz w:val="20"/>
          <w:szCs w:val="20"/>
        </w:rPr>
        <w:t>ore will include an outlook based on a 20-year plan.  CG study will be in it.</w:t>
      </w:r>
    </w:p>
    <w:p w14:paraId="4567745A" w14:textId="323A1FFD" w:rsidR="00587B05" w:rsidRPr="00DA42EE" w:rsidRDefault="001C068D" w:rsidP="00587B05">
      <w:pPr>
        <w:pStyle w:val="ListParagraph"/>
        <w:numPr>
          <w:ilvl w:val="0"/>
          <w:numId w:val="26"/>
        </w:numPr>
        <w:spacing w:after="0"/>
        <w:rPr>
          <w:sz w:val="20"/>
          <w:szCs w:val="20"/>
        </w:rPr>
      </w:pPr>
      <w:r>
        <w:rPr>
          <w:sz w:val="20"/>
          <w:szCs w:val="20"/>
        </w:rPr>
        <w:t>SENDOUT</w:t>
      </w:r>
      <w:r w:rsidRPr="001C068D">
        <w:rPr>
          <w:sz w:val="20"/>
          <w:szCs w:val="20"/>
          <w:vertAlign w:val="superscript"/>
        </w:rPr>
        <w:t>®</w:t>
      </w:r>
      <w:r w:rsidR="00587B05" w:rsidRPr="00DA42EE">
        <w:rPr>
          <w:sz w:val="20"/>
          <w:szCs w:val="20"/>
        </w:rPr>
        <w:t xml:space="preserve"> includes </w:t>
      </w:r>
      <w:r w:rsidR="00587B05">
        <w:rPr>
          <w:sz w:val="20"/>
          <w:szCs w:val="20"/>
        </w:rPr>
        <w:t>n</w:t>
      </w:r>
      <w:r w:rsidR="00587B05" w:rsidRPr="00DA42EE">
        <w:rPr>
          <w:sz w:val="20"/>
          <w:szCs w:val="20"/>
        </w:rPr>
        <w:t>on-</w:t>
      </w:r>
      <w:r w:rsidR="00587B05">
        <w:rPr>
          <w:sz w:val="20"/>
          <w:szCs w:val="20"/>
        </w:rPr>
        <w:t>c</w:t>
      </w:r>
      <w:r w:rsidR="00587B05" w:rsidRPr="00DA42EE">
        <w:rPr>
          <w:sz w:val="20"/>
          <w:szCs w:val="20"/>
        </w:rPr>
        <w:t>ore!</w:t>
      </w:r>
    </w:p>
    <w:p w14:paraId="2CE78C85" w14:textId="77777777" w:rsidR="00587B05" w:rsidRPr="00DA42EE" w:rsidRDefault="00587B05" w:rsidP="00587B05">
      <w:pPr>
        <w:pStyle w:val="ListParagraph"/>
        <w:numPr>
          <w:ilvl w:val="0"/>
          <w:numId w:val="26"/>
        </w:numPr>
        <w:spacing w:after="0"/>
        <w:rPr>
          <w:sz w:val="20"/>
          <w:szCs w:val="20"/>
        </w:rPr>
      </w:pPr>
      <w:r w:rsidRPr="00DA42EE">
        <w:rPr>
          <w:sz w:val="20"/>
          <w:szCs w:val="20"/>
        </w:rPr>
        <w:t>More information will be included in TAG 5 on this.</w:t>
      </w:r>
    </w:p>
    <w:p w14:paraId="4B286FD4" w14:textId="4E90AB27" w:rsidR="00587B05" w:rsidRDefault="00587B05" w:rsidP="00587B05">
      <w:pPr>
        <w:spacing w:after="0"/>
        <w:rPr>
          <w:sz w:val="20"/>
          <w:szCs w:val="20"/>
        </w:rPr>
      </w:pPr>
    </w:p>
    <w:p w14:paraId="6932265B" w14:textId="77777777" w:rsidR="00587B05" w:rsidRDefault="00587B05" w:rsidP="00587B05">
      <w:pPr>
        <w:rPr>
          <w:sz w:val="20"/>
          <w:szCs w:val="20"/>
        </w:rPr>
      </w:pPr>
      <w:r>
        <w:rPr>
          <w:b/>
          <w:i/>
          <w:sz w:val="20"/>
          <w:szCs w:val="20"/>
          <w:u w:val="single"/>
        </w:rPr>
        <w:t>4</w:t>
      </w:r>
      <w:r w:rsidRPr="00ED0961">
        <w:rPr>
          <w:b/>
          <w:i/>
          <w:sz w:val="20"/>
          <w:szCs w:val="20"/>
          <w:u w:val="single"/>
          <w:vertAlign w:val="superscript"/>
        </w:rPr>
        <w:t>th</w:t>
      </w:r>
      <w:r w:rsidRPr="00B3595A">
        <w:rPr>
          <w:b/>
          <w:i/>
          <w:sz w:val="20"/>
          <w:szCs w:val="20"/>
          <w:u w:val="single"/>
        </w:rPr>
        <w:t xml:space="preserve"> Presentation </w:t>
      </w:r>
      <w:r>
        <w:rPr>
          <w:b/>
          <w:i/>
          <w:sz w:val="20"/>
          <w:szCs w:val="20"/>
          <w:u w:val="single"/>
        </w:rPr>
        <w:t>–</w:t>
      </w:r>
      <w:r w:rsidRPr="00B3595A">
        <w:rPr>
          <w:b/>
          <w:i/>
          <w:sz w:val="20"/>
          <w:szCs w:val="20"/>
          <w:u w:val="single"/>
        </w:rPr>
        <w:t xml:space="preserve"> D</w:t>
      </w:r>
      <w:r>
        <w:rPr>
          <w:b/>
          <w:i/>
          <w:sz w:val="20"/>
          <w:szCs w:val="20"/>
          <w:u w:val="single"/>
        </w:rPr>
        <w:t>istribution Planning</w:t>
      </w:r>
      <w:r w:rsidRPr="00B3595A">
        <w:rPr>
          <w:b/>
          <w:i/>
          <w:sz w:val="20"/>
          <w:szCs w:val="20"/>
          <w:u w:val="single"/>
        </w:rPr>
        <w:t xml:space="preserve"> </w:t>
      </w:r>
      <w:r w:rsidRPr="00B3595A">
        <w:rPr>
          <w:sz w:val="20"/>
          <w:szCs w:val="20"/>
        </w:rPr>
        <w:t>(</w:t>
      </w:r>
      <w:r>
        <w:rPr>
          <w:sz w:val="20"/>
          <w:szCs w:val="20"/>
        </w:rPr>
        <w:t>Chris Bolton</w:t>
      </w:r>
      <w:r w:rsidRPr="00B3595A">
        <w:rPr>
          <w:sz w:val="20"/>
          <w:szCs w:val="20"/>
        </w:rPr>
        <w:t>)</w:t>
      </w:r>
      <w:r>
        <w:rPr>
          <w:sz w:val="20"/>
          <w:szCs w:val="20"/>
        </w:rPr>
        <w:t>, Slide #</w:t>
      </w:r>
      <w:r w:rsidRPr="003843E2">
        <w:rPr>
          <w:sz w:val="20"/>
          <w:szCs w:val="20"/>
        </w:rPr>
        <w:t>76</w:t>
      </w:r>
    </w:p>
    <w:p w14:paraId="27DCF326" w14:textId="77777777" w:rsidR="00587B05" w:rsidRDefault="00587B05" w:rsidP="00587B05">
      <w:pPr>
        <w:pStyle w:val="ListParagraph"/>
        <w:numPr>
          <w:ilvl w:val="0"/>
          <w:numId w:val="28"/>
        </w:numPr>
        <w:rPr>
          <w:sz w:val="20"/>
          <w:szCs w:val="20"/>
        </w:rPr>
      </w:pPr>
      <w:r w:rsidRPr="00ED0961">
        <w:rPr>
          <w:sz w:val="20"/>
          <w:szCs w:val="20"/>
        </w:rPr>
        <w:t>Dist</w:t>
      </w:r>
      <w:r>
        <w:rPr>
          <w:sz w:val="20"/>
          <w:szCs w:val="20"/>
        </w:rPr>
        <w:t>ribution</w:t>
      </w:r>
      <w:r w:rsidRPr="00ED0961">
        <w:rPr>
          <w:sz w:val="20"/>
          <w:szCs w:val="20"/>
        </w:rPr>
        <w:t xml:space="preserve"> System </w:t>
      </w:r>
      <w:r>
        <w:rPr>
          <w:sz w:val="20"/>
          <w:szCs w:val="20"/>
        </w:rPr>
        <w:t>P</w:t>
      </w:r>
      <w:r w:rsidRPr="00ED0961">
        <w:rPr>
          <w:sz w:val="20"/>
          <w:szCs w:val="20"/>
        </w:rPr>
        <w:t>lanning works on what needs to be “in the ground” to serve customers</w:t>
      </w:r>
      <w:r>
        <w:rPr>
          <w:sz w:val="20"/>
          <w:szCs w:val="20"/>
        </w:rPr>
        <w:t>!</w:t>
      </w:r>
    </w:p>
    <w:p w14:paraId="6268CEF9" w14:textId="77777777" w:rsidR="00587B05" w:rsidRPr="00ED0961" w:rsidRDefault="00587B05" w:rsidP="00587B05">
      <w:pPr>
        <w:pStyle w:val="ListParagraph"/>
        <w:numPr>
          <w:ilvl w:val="0"/>
          <w:numId w:val="28"/>
        </w:numPr>
        <w:rPr>
          <w:sz w:val="20"/>
          <w:szCs w:val="20"/>
        </w:rPr>
      </w:pPr>
      <w:r w:rsidRPr="00ED0961">
        <w:rPr>
          <w:sz w:val="20"/>
          <w:szCs w:val="20"/>
        </w:rPr>
        <w:t>Bruce briefly discuss</w:t>
      </w:r>
      <w:r>
        <w:rPr>
          <w:sz w:val="20"/>
          <w:szCs w:val="20"/>
        </w:rPr>
        <w:t>e</w:t>
      </w:r>
      <w:r w:rsidRPr="00ED0961">
        <w:rPr>
          <w:sz w:val="20"/>
          <w:szCs w:val="20"/>
        </w:rPr>
        <w:t>d planning versus operations = they are related but different…it comes down to this</w:t>
      </w:r>
      <w:r>
        <w:rPr>
          <w:sz w:val="20"/>
          <w:szCs w:val="20"/>
        </w:rPr>
        <w:t xml:space="preserve"> </w:t>
      </w:r>
      <w:r w:rsidRPr="00ED0961">
        <w:rPr>
          <w:sz w:val="20"/>
          <w:szCs w:val="20"/>
        </w:rPr>
        <w:t>– planning for peak and super peak days.  Operations is different, it is making sure system is there to handle those</w:t>
      </w:r>
      <w:r>
        <w:rPr>
          <w:sz w:val="20"/>
          <w:szCs w:val="20"/>
        </w:rPr>
        <w:t xml:space="preserve"> peak days!</w:t>
      </w:r>
    </w:p>
    <w:p w14:paraId="69D912F3" w14:textId="77777777" w:rsidR="00587B05" w:rsidRDefault="00587B05" w:rsidP="00587B05">
      <w:pPr>
        <w:pStyle w:val="ListParagraph"/>
        <w:numPr>
          <w:ilvl w:val="0"/>
          <w:numId w:val="28"/>
        </w:numPr>
        <w:rPr>
          <w:sz w:val="20"/>
          <w:szCs w:val="20"/>
        </w:rPr>
      </w:pPr>
      <w:r>
        <w:rPr>
          <w:sz w:val="20"/>
          <w:szCs w:val="20"/>
        </w:rPr>
        <w:t>Mark stated that the non-core forecast is for revenue, but engineering needs this forecast and that is why we work so closely with engineering.  We have meetings together.</w:t>
      </w:r>
    </w:p>
    <w:p w14:paraId="47B8F514" w14:textId="77777777" w:rsidR="00587B05" w:rsidRDefault="00587B05" w:rsidP="00587B05">
      <w:pPr>
        <w:pStyle w:val="ListParagraph"/>
        <w:numPr>
          <w:ilvl w:val="0"/>
          <w:numId w:val="28"/>
        </w:numPr>
        <w:rPr>
          <w:sz w:val="20"/>
          <w:szCs w:val="20"/>
        </w:rPr>
      </w:pPr>
      <w:r>
        <w:rPr>
          <w:sz w:val="20"/>
          <w:szCs w:val="20"/>
        </w:rPr>
        <w:lastRenderedPageBreak/>
        <w:t>Bruce says planners have always been right in the past.</w:t>
      </w:r>
    </w:p>
    <w:p w14:paraId="3E9C5E25" w14:textId="77777777" w:rsidR="00587B05" w:rsidRDefault="00587B05" w:rsidP="00587B05">
      <w:pPr>
        <w:spacing w:after="0"/>
        <w:ind w:left="1440" w:hanging="1440"/>
        <w:rPr>
          <w:sz w:val="20"/>
          <w:szCs w:val="20"/>
        </w:rPr>
      </w:pPr>
      <w:r w:rsidRPr="00D77B54">
        <w:rPr>
          <w:b/>
          <w:sz w:val="20"/>
          <w:szCs w:val="20"/>
          <w:highlight w:val="yellow"/>
        </w:rPr>
        <w:t>Question</w:t>
      </w:r>
      <w:r>
        <w:rPr>
          <w:sz w:val="20"/>
          <w:szCs w:val="20"/>
        </w:rPr>
        <w:t>:</w:t>
      </w:r>
      <w:r>
        <w:rPr>
          <w:sz w:val="20"/>
          <w:szCs w:val="20"/>
        </w:rPr>
        <w:tab/>
        <w:t>Kyle asked if this is using information on customer accounts and demographics per degree day?</w:t>
      </w:r>
    </w:p>
    <w:p w14:paraId="0FD484FD" w14:textId="77777777" w:rsidR="00587B05" w:rsidRPr="00186883" w:rsidRDefault="00587B05" w:rsidP="00587B05">
      <w:pPr>
        <w:spacing w:after="0"/>
        <w:rPr>
          <w:sz w:val="20"/>
          <w:szCs w:val="20"/>
        </w:rPr>
      </w:pPr>
      <w:r w:rsidRPr="00D77B54">
        <w:rPr>
          <w:b/>
          <w:sz w:val="20"/>
          <w:szCs w:val="20"/>
          <w:highlight w:val="green"/>
        </w:rPr>
        <w:t>Answer</w:t>
      </w:r>
      <w:r>
        <w:rPr>
          <w:sz w:val="20"/>
          <w:szCs w:val="20"/>
        </w:rPr>
        <w:t>:</w:t>
      </w:r>
      <w:r>
        <w:rPr>
          <w:sz w:val="20"/>
          <w:szCs w:val="20"/>
        </w:rPr>
        <w:tab/>
        <w:t>Chris answered, “On an hourly level, yes!”</w:t>
      </w:r>
    </w:p>
    <w:p w14:paraId="03D61AD5" w14:textId="77777777" w:rsidR="00587B05" w:rsidRPr="00587B05" w:rsidRDefault="00587B05" w:rsidP="00587B05">
      <w:pPr>
        <w:spacing w:after="0"/>
        <w:rPr>
          <w:sz w:val="20"/>
          <w:szCs w:val="20"/>
        </w:rPr>
      </w:pPr>
    </w:p>
    <w:p w14:paraId="30DBE8AC" w14:textId="77777777" w:rsidR="00587B05" w:rsidRDefault="00587B05" w:rsidP="00587B05">
      <w:pPr>
        <w:spacing w:after="0"/>
        <w:ind w:firstLine="360"/>
        <w:rPr>
          <w:sz w:val="20"/>
          <w:szCs w:val="20"/>
        </w:rPr>
      </w:pPr>
      <w:r w:rsidRPr="00A01BB2">
        <w:rPr>
          <w:b/>
          <w:sz w:val="20"/>
          <w:szCs w:val="20"/>
        </w:rPr>
        <w:t>Synergi – Low Pressure Scenario</w:t>
      </w:r>
      <w:r>
        <w:rPr>
          <w:sz w:val="20"/>
          <w:szCs w:val="20"/>
        </w:rPr>
        <w:t>: (Slide #99)</w:t>
      </w:r>
    </w:p>
    <w:p w14:paraId="7F79E9BE" w14:textId="77777777" w:rsidR="00587B05" w:rsidRPr="00C933B6" w:rsidRDefault="00587B05" w:rsidP="00587B05">
      <w:pPr>
        <w:pStyle w:val="ListParagraph"/>
        <w:numPr>
          <w:ilvl w:val="0"/>
          <w:numId w:val="34"/>
        </w:numPr>
        <w:spacing w:after="0"/>
        <w:rPr>
          <w:sz w:val="20"/>
          <w:szCs w:val="20"/>
        </w:rPr>
      </w:pPr>
      <w:r w:rsidRPr="00C933B6">
        <w:rPr>
          <w:sz w:val="20"/>
          <w:szCs w:val="20"/>
        </w:rPr>
        <w:t>Infeasible</w:t>
      </w:r>
    </w:p>
    <w:p w14:paraId="0309275F" w14:textId="77777777" w:rsidR="00587B05" w:rsidRPr="00C933B6" w:rsidRDefault="00587B05" w:rsidP="00587B05">
      <w:pPr>
        <w:pStyle w:val="ListParagraph"/>
        <w:numPr>
          <w:ilvl w:val="0"/>
          <w:numId w:val="34"/>
        </w:numPr>
        <w:spacing w:after="0"/>
        <w:rPr>
          <w:sz w:val="20"/>
          <w:szCs w:val="20"/>
        </w:rPr>
      </w:pPr>
      <w:r w:rsidRPr="00C933B6">
        <w:rPr>
          <w:sz w:val="20"/>
          <w:szCs w:val="20"/>
        </w:rPr>
        <w:t>Other solutions?</w:t>
      </w:r>
    </w:p>
    <w:p w14:paraId="1138190B" w14:textId="77777777" w:rsidR="00587B05" w:rsidRPr="00C933B6" w:rsidRDefault="00587B05" w:rsidP="00587B05">
      <w:pPr>
        <w:pStyle w:val="ListParagraph"/>
        <w:numPr>
          <w:ilvl w:val="0"/>
          <w:numId w:val="34"/>
        </w:numPr>
        <w:spacing w:after="0"/>
        <w:rPr>
          <w:sz w:val="20"/>
          <w:szCs w:val="20"/>
        </w:rPr>
      </w:pPr>
      <w:r w:rsidRPr="00C933B6">
        <w:rPr>
          <w:sz w:val="20"/>
          <w:szCs w:val="20"/>
        </w:rPr>
        <w:t>MAOP = can we raise the pressure?</w:t>
      </w:r>
    </w:p>
    <w:p w14:paraId="302570F3" w14:textId="77777777" w:rsidR="00587B05" w:rsidRPr="00C933B6" w:rsidRDefault="00587B05" w:rsidP="00587B05">
      <w:pPr>
        <w:pStyle w:val="ListParagraph"/>
        <w:numPr>
          <w:ilvl w:val="0"/>
          <w:numId w:val="34"/>
        </w:numPr>
        <w:spacing w:after="0"/>
        <w:rPr>
          <w:sz w:val="20"/>
          <w:szCs w:val="20"/>
        </w:rPr>
      </w:pPr>
      <w:r w:rsidRPr="00C933B6">
        <w:rPr>
          <w:sz w:val="20"/>
          <w:szCs w:val="20"/>
        </w:rPr>
        <w:t>Put solutions into the Low-Pressure Scenario.  Adequate pressure considered &gt; 20 but depends on system.</w:t>
      </w:r>
    </w:p>
    <w:p w14:paraId="6B1A208A" w14:textId="17D88AF0" w:rsidR="00587B05" w:rsidRDefault="00587B05" w:rsidP="0081121A">
      <w:pPr>
        <w:spacing w:after="0"/>
        <w:rPr>
          <w:sz w:val="20"/>
          <w:szCs w:val="20"/>
        </w:rPr>
      </w:pPr>
    </w:p>
    <w:p w14:paraId="7E0AAFA8" w14:textId="77777777" w:rsidR="00587B05" w:rsidRDefault="00587B05" w:rsidP="00587B05">
      <w:pPr>
        <w:rPr>
          <w:sz w:val="20"/>
          <w:szCs w:val="20"/>
        </w:rPr>
      </w:pPr>
      <w:r>
        <w:rPr>
          <w:b/>
          <w:i/>
          <w:sz w:val="20"/>
          <w:szCs w:val="20"/>
          <w:u w:val="single"/>
        </w:rPr>
        <w:t>5</w:t>
      </w:r>
      <w:r w:rsidRPr="00ED0961">
        <w:rPr>
          <w:b/>
          <w:i/>
          <w:sz w:val="20"/>
          <w:szCs w:val="20"/>
          <w:u w:val="single"/>
          <w:vertAlign w:val="superscript"/>
        </w:rPr>
        <w:t>th</w:t>
      </w:r>
      <w:r w:rsidRPr="00B3595A">
        <w:rPr>
          <w:b/>
          <w:i/>
          <w:sz w:val="20"/>
          <w:szCs w:val="20"/>
          <w:u w:val="single"/>
        </w:rPr>
        <w:t xml:space="preserve"> Presentation </w:t>
      </w:r>
      <w:r>
        <w:rPr>
          <w:b/>
          <w:i/>
          <w:sz w:val="20"/>
          <w:szCs w:val="20"/>
          <w:u w:val="single"/>
        </w:rPr>
        <w:t>–</w:t>
      </w:r>
      <w:r w:rsidRPr="00B3595A">
        <w:rPr>
          <w:b/>
          <w:i/>
          <w:sz w:val="20"/>
          <w:szCs w:val="20"/>
          <w:u w:val="single"/>
        </w:rPr>
        <w:t xml:space="preserve"> </w:t>
      </w:r>
      <w:r>
        <w:rPr>
          <w:b/>
          <w:i/>
          <w:sz w:val="20"/>
          <w:szCs w:val="20"/>
          <w:u w:val="single"/>
        </w:rPr>
        <w:t>CNGC Gas Supply Overview</w:t>
      </w:r>
      <w:r w:rsidRPr="00F50F9F">
        <w:rPr>
          <w:i/>
          <w:sz w:val="20"/>
          <w:szCs w:val="20"/>
        </w:rPr>
        <w:t>:</w:t>
      </w:r>
      <w:r w:rsidRPr="00F50F9F">
        <w:rPr>
          <w:b/>
          <w:i/>
          <w:sz w:val="20"/>
          <w:szCs w:val="20"/>
        </w:rPr>
        <w:t xml:space="preserve"> </w:t>
      </w:r>
      <w:r w:rsidRPr="00B3595A">
        <w:rPr>
          <w:sz w:val="20"/>
          <w:szCs w:val="20"/>
        </w:rPr>
        <w:t>(</w:t>
      </w:r>
      <w:r>
        <w:rPr>
          <w:sz w:val="20"/>
          <w:szCs w:val="20"/>
        </w:rPr>
        <w:t>Eric Wood)</w:t>
      </w:r>
    </w:p>
    <w:p w14:paraId="7247426D" w14:textId="77777777" w:rsidR="00587B05" w:rsidRPr="00D23D20" w:rsidRDefault="00587B05" w:rsidP="00587B05">
      <w:pPr>
        <w:spacing w:after="0"/>
        <w:ind w:firstLine="360"/>
        <w:rPr>
          <w:b/>
          <w:sz w:val="20"/>
          <w:szCs w:val="20"/>
        </w:rPr>
      </w:pPr>
      <w:r>
        <w:rPr>
          <w:b/>
          <w:sz w:val="20"/>
          <w:szCs w:val="20"/>
        </w:rPr>
        <w:t>Highlights for the 2017 Portfolio Design (PF)</w:t>
      </w:r>
      <w:r w:rsidRPr="00D23D20">
        <w:rPr>
          <w:b/>
          <w:sz w:val="20"/>
          <w:szCs w:val="20"/>
        </w:rPr>
        <w:t>: (</w:t>
      </w:r>
      <w:r>
        <w:rPr>
          <w:b/>
          <w:sz w:val="20"/>
          <w:szCs w:val="20"/>
        </w:rPr>
        <w:t>Slide #</w:t>
      </w:r>
      <w:r w:rsidRPr="00D23D20">
        <w:rPr>
          <w:b/>
          <w:sz w:val="20"/>
          <w:szCs w:val="20"/>
        </w:rPr>
        <w:t>112)</w:t>
      </w:r>
    </w:p>
    <w:p w14:paraId="32CC5199" w14:textId="77777777" w:rsidR="00587B05" w:rsidRPr="00D23D20" w:rsidRDefault="00587B05" w:rsidP="00587B05">
      <w:pPr>
        <w:pStyle w:val="ListParagraph"/>
        <w:numPr>
          <w:ilvl w:val="0"/>
          <w:numId w:val="40"/>
        </w:numPr>
        <w:spacing w:after="0"/>
        <w:rPr>
          <w:sz w:val="20"/>
          <w:szCs w:val="20"/>
        </w:rPr>
      </w:pPr>
      <w:r w:rsidRPr="00D23D20">
        <w:rPr>
          <w:sz w:val="20"/>
          <w:szCs w:val="20"/>
        </w:rPr>
        <w:t>Buying based on Year 1, 80% of Portfolio, Year 2, 40% and Year 3 20%</w:t>
      </w:r>
    </w:p>
    <w:p w14:paraId="63633A1D" w14:textId="77777777" w:rsidR="00587B05" w:rsidRPr="00D23D20" w:rsidRDefault="00587B05" w:rsidP="00587B05">
      <w:pPr>
        <w:pStyle w:val="ListParagraph"/>
        <w:numPr>
          <w:ilvl w:val="0"/>
          <w:numId w:val="40"/>
        </w:numPr>
        <w:spacing w:after="0"/>
        <w:rPr>
          <w:sz w:val="20"/>
          <w:szCs w:val="20"/>
        </w:rPr>
      </w:pPr>
      <w:r w:rsidRPr="00D23D20">
        <w:rPr>
          <w:sz w:val="20"/>
          <w:szCs w:val="20"/>
        </w:rPr>
        <w:t>Rolling physical hedge</w:t>
      </w:r>
    </w:p>
    <w:p w14:paraId="70B95B13" w14:textId="77777777" w:rsidR="00587B05" w:rsidRPr="00D23D20" w:rsidRDefault="00587B05" w:rsidP="00587B05">
      <w:pPr>
        <w:pStyle w:val="ListParagraph"/>
        <w:numPr>
          <w:ilvl w:val="0"/>
          <w:numId w:val="40"/>
        </w:numPr>
        <w:spacing w:after="0"/>
        <w:rPr>
          <w:sz w:val="20"/>
          <w:szCs w:val="20"/>
        </w:rPr>
      </w:pPr>
      <w:r w:rsidRPr="00D23D20">
        <w:rPr>
          <w:sz w:val="20"/>
          <w:szCs w:val="20"/>
        </w:rPr>
        <w:t>WUTC Hedging Policy – status quo until consultants help us form a “Hedge Plan”</w:t>
      </w:r>
    </w:p>
    <w:p w14:paraId="11E7E15D" w14:textId="77777777" w:rsidR="00587B05" w:rsidRPr="00D23D20" w:rsidRDefault="00587B05" w:rsidP="00587B05">
      <w:pPr>
        <w:pStyle w:val="ListParagraph"/>
        <w:numPr>
          <w:ilvl w:val="0"/>
          <w:numId w:val="40"/>
        </w:numPr>
        <w:spacing w:after="0"/>
        <w:rPr>
          <w:sz w:val="20"/>
          <w:szCs w:val="20"/>
        </w:rPr>
      </w:pPr>
      <w:r w:rsidRPr="00D23D20">
        <w:rPr>
          <w:sz w:val="20"/>
          <w:szCs w:val="20"/>
        </w:rPr>
        <w:t>GSOC approves the PF design</w:t>
      </w:r>
    </w:p>
    <w:p w14:paraId="07BD7133" w14:textId="77777777" w:rsidR="00587B05" w:rsidRPr="00D23D20" w:rsidRDefault="00587B05" w:rsidP="00587B05">
      <w:pPr>
        <w:pStyle w:val="ListParagraph"/>
        <w:numPr>
          <w:ilvl w:val="0"/>
          <w:numId w:val="40"/>
        </w:numPr>
        <w:spacing w:after="0"/>
        <w:rPr>
          <w:sz w:val="20"/>
          <w:szCs w:val="20"/>
        </w:rPr>
      </w:pPr>
      <w:r w:rsidRPr="00D23D20">
        <w:rPr>
          <w:sz w:val="20"/>
          <w:szCs w:val="20"/>
        </w:rPr>
        <w:t>Forward curve relatively flat, even 5 years out!</w:t>
      </w:r>
    </w:p>
    <w:p w14:paraId="09AC5ECA" w14:textId="77777777" w:rsidR="00587B05" w:rsidRPr="00D23D20" w:rsidRDefault="00587B05" w:rsidP="00587B05">
      <w:pPr>
        <w:pStyle w:val="ListParagraph"/>
        <w:numPr>
          <w:ilvl w:val="0"/>
          <w:numId w:val="40"/>
        </w:numPr>
        <w:spacing w:after="0"/>
        <w:rPr>
          <w:sz w:val="20"/>
          <w:szCs w:val="20"/>
        </w:rPr>
      </w:pPr>
      <w:r w:rsidRPr="00D23D20">
        <w:rPr>
          <w:sz w:val="20"/>
          <w:szCs w:val="20"/>
        </w:rPr>
        <w:t>Annual load 30m Dth’s, doesn’t change that much</w:t>
      </w:r>
    </w:p>
    <w:p w14:paraId="34BD13C5" w14:textId="77777777" w:rsidR="00587B05" w:rsidRPr="00D23D20" w:rsidRDefault="00587B05" w:rsidP="00587B05">
      <w:pPr>
        <w:pStyle w:val="ListParagraph"/>
        <w:numPr>
          <w:ilvl w:val="0"/>
          <w:numId w:val="40"/>
        </w:numPr>
        <w:spacing w:after="0"/>
        <w:rPr>
          <w:sz w:val="20"/>
          <w:szCs w:val="20"/>
        </w:rPr>
      </w:pPr>
      <w:r w:rsidRPr="00D23D20">
        <w:rPr>
          <w:sz w:val="20"/>
          <w:szCs w:val="20"/>
        </w:rPr>
        <w:t>Uses a 5-year rolling average</w:t>
      </w:r>
    </w:p>
    <w:p w14:paraId="54AC42BC" w14:textId="77777777" w:rsidR="00587B05" w:rsidRPr="00D23D20" w:rsidRDefault="00587B05" w:rsidP="00587B05">
      <w:pPr>
        <w:pStyle w:val="ListParagraph"/>
        <w:numPr>
          <w:ilvl w:val="0"/>
          <w:numId w:val="40"/>
        </w:numPr>
        <w:spacing w:after="0"/>
        <w:rPr>
          <w:sz w:val="20"/>
          <w:szCs w:val="20"/>
        </w:rPr>
      </w:pPr>
      <w:r w:rsidRPr="00D23D20">
        <w:rPr>
          <w:sz w:val="20"/>
          <w:szCs w:val="20"/>
        </w:rPr>
        <w:t>Total RFP’s planned Nov 18 forward</w:t>
      </w:r>
    </w:p>
    <w:p w14:paraId="6F88FBCA" w14:textId="77777777" w:rsidR="00587B05" w:rsidRDefault="00587B05" w:rsidP="00587B05">
      <w:pPr>
        <w:spacing w:after="0"/>
        <w:rPr>
          <w:sz w:val="20"/>
          <w:szCs w:val="20"/>
        </w:rPr>
      </w:pPr>
    </w:p>
    <w:p w14:paraId="753057E2" w14:textId="77777777" w:rsidR="00587B05" w:rsidRDefault="00587B05" w:rsidP="00587B05">
      <w:pPr>
        <w:spacing w:after="0"/>
        <w:rPr>
          <w:sz w:val="20"/>
          <w:szCs w:val="20"/>
        </w:rPr>
      </w:pPr>
      <w:r w:rsidRPr="0086066A">
        <w:rPr>
          <w:b/>
          <w:sz w:val="20"/>
          <w:szCs w:val="20"/>
          <w:highlight w:val="yellow"/>
        </w:rPr>
        <w:t>Question</w:t>
      </w:r>
      <w:r>
        <w:rPr>
          <w:sz w:val="20"/>
          <w:szCs w:val="20"/>
        </w:rPr>
        <w:t>:</w:t>
      </w:r>
      <w:r>
        <w:rPr>
          <w:sz w:val="20"/>
          <w:szCs w:val="20"/>
        </w:rPr>
        <w:tab/>
        <w:t>Andrew said, looking at the graph, if I added it up I would get 80%?</w:t>
      </w:r>
    </w:p>
    <w:p w14:paraId="5AA881B2" w14:textId="77777777" w:rsidR="00587B05" w:rsidRDefault="00587B05" w:rsidP="00587B05">
      <w:pPr>
        <w:spacing w:after="0"/>
        <w:rPr>
          <w:sz w:val="20"/>
          <w:szCs w:val="20"/>
        </w:rPr>
      </w:pPr>
      <w:r w:rsidRPr="0086066A">
        <w:rPr>
          <w:b/>
          <w:sz w:val="20"/>
          <w:szCs w:val="20"/>
          <w:highlight w:val="green"/>
        </w:rPr>
        <w:t>Answer</w:t>
      </w:r>
      <w:r>
        <w:rPr>
          <w:sz w:val="20"/>
          <w:szCs w:val="20"/>
        </w:rPr>
        <w:t>:</w:t>
      </w:r>
      <w:r>
        <w:rPr>
          <w:sz w:val="20"/>
          <w:szCs w:val="20"/>
        </w:rPr>
        <w:tab/>
        <w:t>Eric said you get 80% of total supply after you add in the 2 additional years.</w:t>
      </w:r>
    </w:p>
    <w:p w14:paraId="0D84689A" w14:textId="77777777" w:rsidR="00587B05" w:rsidRDefault="00587B05" w:rsidP="00587B05">
      <w:pPr>
        <w:spacing w:after="0"/>
        <w:rPr>
          <w:sz w:val="20"/>
          <w:szCs w:val="20"/>
        </w:rPr>
      </w:pPr>
    </w:p>
    <w:p w14:paraId="2BAD94BE" w14:textId="77777777" w:rsidR="00587B05" w:rsidRDefault="00587B05" w:rsidP="00587B05">
      <w:pPr>
        <w:spacing w:after="0"/>
        <w:rPr>
          <w:sz w:val="20"/>
          <w:szCs w:val="20"/>
        </w:rPr>
      </w:pPr>
      <w:r w:rsidRPr="0086066A">
        <w:rPr>
          <w:b/>
          <w:sz w:val="20"/>
          <w:szCs w:val="20"/>
          <w:highlight w:val="yellow"/>
        </w:rPr>
        <w:t>Question</w:t>
      </w:r>
      <w:r>
        <w:rPr>
          <w:sz w:val="20"/>
          <w:szCs w:val="20"/>
        </w:rPr>
        <w:t>:</w:t>
      </w:r>
      <w:r>
        <w:rPr>
          <w:sz w:val="20"/>
          <w:szCs w:val="20"/>
        </w:rPr>
        <w:tab/>
        <w:t>Andrew asked, the Nov 18 – Oct 19, 3-year cycle starts?</w:t>
      </w:r>
    </w:p>
    <w:p w14:paraId="3D300AB9" w14:textId="77777777" w:rsidR="00587B05" w:rsidRDefault="00587B05" w:rsidP="00587B05">
      <w:pPr>
        <w:spacing w:after="0"/>
        <w:rPr>
          <w:sz w:val="20"/>
          <w:szCs w:val="20"/>
        </w:rPr>
      </w:pPr>
      <w:r w:rsidRPr="0086066A">
        <w:rPr>
          <w:b/>
          <w:sz w:val="20"/>
          <w:szCs w:val="20"/>
          <w:highlight w:val="green"/>
        </w:rPr>
        <w:t>Answer</w:t>
      </w:r>
      <w:r>
        <w:rPr>
          <w:sz w:val="20"/>
          <w:szCs w:val="20"/>
        </w:rPr>
        <w:t>:</w:t>
      </w:r>
      <w:r>
        <w:rPr>
          <w:sz w:val="20"/>
          <w:szCs w:val="20"/>
        </w:rPr>
        <w:tab/>
        <w:t>That’s right.  Starts in year 2016.</w:t>
      </w:r>
    </w:p>
    <w:p w14:paraId="771842E8" w14:textId="77777777" w:rsidR="00587B05" w:rsidRDefault="00587B05" w:rsidP="00587B05">
      <w:pPr>
        <w:spacing w:after="0"/>
        <w:rPr>
          <w:sz w:val="20"/>
          <w:szCs w:val="20"/>
        </w:rPr>
      </w:pPr>
    </w:p>
    <w:p w14:paraId="78CBA71A" w14:textId="77777777" w:rsidR="00587B05" w:rsidRDefault="00587B05" w:rsidP="00587B05">
      <w:pPr>
        <w:spacing w:after="0"/>
        <w:ind w:left="1440" w:hanging="1440"/>
        <w:rPr>
          <w:sz w:val="20"/>
          <w:szCs w:val="20"/>
        </w:rPr>
      </w:pPr>
      <w:r w:rsidRPr="0086066A">
        <w:rPr>
          <w:b/>
          <w:sz w:val="20"/>
          <w:szCs w:val="20"/>
          <w:highlight w:val="yellow"/>
        </w:rPr>
        <w:t>Question</w:t>
      </w:r>
      <w:r>
        <w:rPr>
          <w:sz w:val="20"/>
          <w:szCs w:val="20"/>
        </w:rPr>
        <w:t>:</w:t>
      </w:r>
      <w:r>
        <w:rPr>
          <w:sz w:val="20"/>
          <w:szCs w:val="20"/>
        </w:rPr>
        <w:tab/>
        <w:t>Kyle asked if 2016 gas is purchased by 2017 and then in 2017 do you purchase more?</w:t>
      </w:r>
    </w:p>
    <w:p w14:paraId="37D69525" w14:textId="77777777" w:rsidR="00587B05" w:rsidRDefault="00587B05" w:rsidP="00587B05">
      <w:pPr>
        <w:spacing w:after="0"/>
        <w:ind w:left="1440" w:hanging="1440"/>
        <w:rPr>
          <w:sz w:val="20"/>
          <w:szCs w:val="20"/>
        </w:rPr>
      </w:pPr>
      <w:r w:rsidRPr="0086066A">
        <w:rPr>
          <w:b/>
          <w:sz w:val="20"/>
          <w:szCs w:val="20"/>
          <w:highlight w:val="green"/>
        </w:rPr>
        <w:t>Answer</w:t>
      </w:r>
      <w:r>
        <w:rPr>
          <w:sz w:val="20"/>
          <w:szCs w:val="20"/>
        </w:rPr>
        <w:t>:</w:t>
      </w:r>
      <w:r>
        <w:rPr>
          <w:sz w:val="20"/>
          <w:szCs w:val="20"/>
        </w:rPr>
        <w:tab/>
        <w:t>Mark said it is a “blended process”.  Eric layers on…Nov 20 – Oct 20 = 20% and Nov 19 – Oct 20 = 40%</w:t>
      </w:r>
    </w:p>
    <w:p w14:paraId="3E247A4B" w14:textId="77777777" w:rsidR="00587B05" w:rsidRDefault="00587B05" w:rsidP="00587B05">
      <w:pPr>
        <w:spacing w:after="0"/>
        <w:rPr>
          <w:sz w:val="20"/>
          <w:szCs w:val="20"/>
        </w:rPr>
      </w:pPr>
    </w:p>
    <w:p w14:paraId="18745E86" w14:textId="77777777" w:rsidR="00587B05" w:rsidRDefault="00587B05" w:rsidP="00587B05">
      <w:pPr>
        <w:spacing w:after="0"/>
        <w:rPr>
          <w:sz w:val="20"/>
          <w:szCs w:val="20"/>
        </w:rPr>
      </w:pPr>
      <w:r w:rsidRPr="00144929">
        <w:rPr>
          <w:b/>
          <w:sz w:val="20"/>
          <w:szCs w:val="20"/>
          <w:highlight w:val="yellow"/>
        </w:rPr>
        <w:t>Question</w:t>
      </w:r>
      <w:r>
        <w:rPr>
          <w:sz w:val="20"/>
          <w:szCs w:val="20"/>
        </w:rPr>
        <w:t>:</w:t>
      </w:r>
      <w:r>
        <w:rPr>
          <w:sz w:val="20"/>
          <w:szCs w:val="20"/>
        </w:rPr>
        <w:tab/>
        <w:t>Is RFP a common method used to purchase?</w:t>
      </w:r>
    </w:p>
    <w:p w14:paraId="435AF4E6" w14:textId="77777777" w:rsidR="00587B05" w:rsidRDefault="00587B05" w:rsidP="00587B05">
      <w:pPr>
        <w:spacing w:after="0"/>
        <w:ind w:left="1440" w:hanging="1440"/>
        <w:rPr>
          <w:sz w:val="20"/>
          <w:szCs w:val="20"/>
        </w:rPr>
      </w:pPr>
      <w:r w:rsidRPr="00144929">
        <w:rPr>
          <w:b/>
          <w:sz w:val="20"/>
          <w:szCs w:val="20"/>
          <w:highlight w:val="green"/>
        </w:rPr>
        <w:t>Answer</w:t>
      </w:r>
      <w:r>
        <w:rPr>
          <w:sz w:val="20"/>
          <w:szCs w:val="20"/>
        </w:rPr>
        <w:t>:</w:t>
      </w:r>
      <w:r>
        <w:rPr>
          <w:sz w:val="20"/>
          <w:szCs w:val="20"/>
        </w:rPr>
        <w:tab/>
        <w:t xml:space="preserve">Eric said his specific method is using </w:t>
      </w:r>
      <w:proofErr w:type="spellStart"/>
      <w:r>
        <w:rPr>
          <w:sz w:val="20"/>
          <w:szCs w:val="20"/>
        </w:rPr>
        <w:t>TruMarx</w:t>
      </w:r>
      <w:proofErr w:type="spellEnd"/>
      <w:r>
        <w:rPr>
          <w:sz w:val="20"/>
          <w:szCs w:val="20"/>
        </w:rPr>
        <w:t xml:space="preserve"> or “Comet” to purchase gas.  He chooses terms, volume and price and puts that information in as an offer.  Comet sends out an email to marketers and gives them the specifics and time to respond.  Eric said he typically decides by price, sometimes by supplier (to promote diversity in suppliers).</w:t>
      </w:r>
    </w:p>
    <w:p w14:paraId="6956C58B" w14:textId="6806AC3F" w:rsidR="00587B05" w:rsidRDefault="00587B05" w:rsidP="0081121A">
      <w:pPr>
        <w:spacing w:after="0"/>
        <w:rPr>
          <w:sz w:val="20"/>
          <w:szCs w:val="20"/>
        </w:rPr>
      </w:pPr>
    </w:p>
    <w:p w14:paraId="5AA597C6" w14:textId="77777777" w:rsidR="00587B05" w:rsidRDefault="00587B05" w:rsidP="00587B05">
      <w:pPr>
        <w:rPr>
          <w:sz w:val="20"/>
          <w:szCs w:val="20"/>
        </w:rPr>
      </w:pPr>
      <w:r>
        <w:rPr>
          <w:b/>
          <w:i/>
          <w:sz w:val="20"/>
          <w:szCs w:val="20"/>
          <w:u w:val="single"/>
        </w:rPr>
        <w:t>6</w:t>
      </w:r>
      <w:r w:rsidRPr="00ED0961">
        <w:rPr>
          <w:b/>
          <w:i/>
          <w:sz w:val="20"/>
          <w:szCs w:val="20"/>
          <w:u w:val="single"/>
          <w:vertAlign w:val="superscript"/>
        </w:rPr>
        <w:t>th</w:t>
      </w:r>
      <w:r w:rsidRPr="00B3595A">
        <w:rPr>
          <w:b/>
          <w:i/>
          <w:sz w:val="20"/>
          <w:szCs w:val="20"/>
          <w:u w:val="single"/>
        </w:rPr>
        <w:t xml:space="preserve"> Presentation </w:t>
      </w:r>
      <w:r>
        <w:rPr>
          <w:b/>
          <w:i/>
          <w:sz w:val="20"/>
          <w:szCs w:val="20"/>
          <w:u w:val="single"/>
        </w:rPr>
        <w:t>–</w:t>
      </w:r>
      <w:r w:rsidRPr="00B3595A">
        <w:rPr>
          <w:b/>
          <w:i/>
          <w:sz w:val="20"/>
          <w:szCs w:val="20"/>
          <w:u w:val="single"/>
        </w:rPr>
        <w:t xml:space="preserve"> </w:t>
      </w:r>
      <w:r>
        <w:rPr>
          <w:b/>
          <w:i/>
          <w:sz w:val="20"/>
          <w:szCs w:val="20"/>
          <w:u w:val="single"/>
        </w:rPr>
        <w:t>Planned Scenarios &amp; Sensitivities</w:t>
      </w:r>
      <w:r w:rsidRPr="00F50F9F">
        <w:rPr>
          <w:b/>
          <w:i/>
          <w:sz w:val="20"/>
          <w:szCs w:val="20"/>
        </w:rPr>
        <w:t xml:space="preserve"> </w:t>
      </w:r>
      <w:r w:rsidRPr="00B3595A">
        <w:rPr>
          <w:sz w:val="20"/>
          <w:szCs w:val="20"/>
        </w:rPr>
        <w:t>(</w:t>
      </w:r>
      <w:r>
        <w:rPr>
          <w:sz w:val="20"/>
          <w:szCs w:val="20"/>
        </w:rPr>
        <w:t>Brian Robertson)</w:t>
      </w:r>
    </w:p>
    <w:p w14:paraId="791D8C8F" w14:textId="6D9BB7A0" w:rsidR="00587B05" w:rsidRDefault="00587B05" w:rsidP="00587B05">
      <w:pPr>
        <w:spacing w:after="0"/>
        <w:ind w:left="1800" w:hanging="1440"/>
        <w:rPr>
          <w:sz w:val="20"/>
          <w:szCs w:val="20"/>
        </w:rPr>
      </w:pPr>
      <w:r>
        <w:rPr>
          <w:b/>
          <w:sz w:val="20"/>
          <w:szCs w:val="20"/>
        </w:rPr>
        <w:t>S</w:t>
      </w:r>
      <w:r>
        <w:rPr>
          <w:b/>
          <w:sz w:val="20"/>
          <w:szCs w:val="20"/>
        </w:rPr>
        <w:t>ENDOUT</w:t>
      </w:r>
      <w:r w:rsidRPr="00587B05">
        <w:rPr>
          <w:b/>
          <w:sz w:val="20"/>
          <w:szCs w:val="20"/>
          <w:vertAlign w:val="superscript"/>
        </w:rPr>
        <w:t>®</w:t>
      </w:r>
      <w:r>
        <w:rPr>
          <w:b/>
          <w:sz w:val="20"/>
          <w:szCs w:val="20"/>
        </w:rPr>
        <w:t xml:space="preserve"> Model: </w:t>
      </w:r>
      <w:r>
        <w:rPr>
          <w:sz w:val="20"/>
          <w:szCs w:val="20"/>
        </w:rPr>
        <w:t>(Slide #120)</w:t>
      </w:r>
    </w:p>
    <w:p w14:paraId="7DA64C05" w14:textId="77777777" w:rsidR="00587B05" w:rsidRDefault="00587B05" w:rsidP="00587B05">
      <w:pPr>
        <w:pStyle w:val="ListParagraph"/>
        <w:numPr>
          <w:ilvl w:val="0"/>
          <w:numId w:val="33"/>
        </w:numPr>
        <w:spacing w:after="0"/>
        <w:rPr>
          <w:sz w:val="20"/>
          <w:szCs w:val="20"/>
        </w:rPr>
      </w:pPr>
      <w:r w:rsidRPr="00237EB3">
        <w:rPr>
          <w:sz w:val="20"/>
          <w:szCs w:val="20"/>
        </w:rPr>
        <w:t>This model</w:t>
      </w:r>
      <w:r>
        <w:rPr>
          <w:sz w:val="20"/>
          <w:szCs w:val="20"/>
        </w:rPr>
        <w:t>,</w:t>
      </w:r>
      <w:r w:rsidRPr="00237EB3">
        <w:rPr>
          <w:sz w:val="20"/>
          <w:szCs w:val="20"/>
        </w:rPr>
        <w:t xml:space="preserve"> Brian</w:t>
      </w:r>
      <w:r>
        <w:rPr>
          <w:sz w:val="20"/>
          <w:szCs w:val="20"/>
        </w:rPr>
        <w:t>,</w:t>
      </w:r>
      <w:r w:rsidRPr="00237EB3">
        <w:rPr>
          <w:sz w:val="20"/>
          <w:szCs w:val="20"/>
        </w:rPr>
        <w:t xml:space="preserve"> said is used for resource optimization</w:t>
      </w:r>
      <w:r>
        <w:rPr>
          <w:sz w:val="20"/>
          <w:szCs w:val="20"/>
        </w:rPr>
        <w:t>.</w:t>
      </w:r>
    </w:p>
    <w:p w14:paraId="6FBF689B" w14:textId="77777777" w:rsidR="00587B05" w:rsidRDefault="00587B05" w:rsidP="00587B05">
      <w:pPr>
        <w:pStyle w:val="ListParagraph"/>
        <w:numPr>
          <w:ilvl w:val="0"/>
          <w:numId w:val="33"/>
        </w:numPr>
        <w:spacing w:after="0"/>
        <w:rPr>
          <w:sz w:val="20"/>
          <w:szCs w:val="20"/>
        </w:rPr>
      </w:pPr>
      <w:r>
        <w:rPr>
          <w:sz w:val="20"/>
          <w:szCs w:val="20"/>
        </w:rPr>
        <w:t>It is powerful!</w:t>
      </w:r>
    </w:p>
    <w:p w14:paraId="1D1CE7D7" w14:textId="77777777" w:rsidR="00587B05" w:rsidRDefault="00587B05" w:rsidP="00587B05">
      <w:pPr>
        <w:pStyle w:val="ListParagraph"/>
        <w:numPr>
          <w:ilvl w:val="0"/>
          <w:numId w:val="33"/>
        </w:numPr>
        <w:spacing w:after="0"/>
        <w:rPr>
          <w:sz w:val="20"/>
          <w:szCs w:val="20"/>
        </w:rPr>
      </w:pPr>
      <w:r>
        <w:rPr>
          <w:sz w:val="20"/>
          <w:szCs w:val="20"/>
        </w:rPr>
        <w:t>This model permits development and analysis</w:t>
      </w:r>
    </w:p>
    <w:p w14:paraId="78F6DB60" w14:textId="77777777" w:rsidR="00587B05" w:rsidRDefault="00587B05" w:rsidP="00587B05">
      <w:pPr>
        <w:spacing w:after="0"/>
        <w:rPr>
          <w:sz w:val="20"/>
          <w:szCs w:val="20"/>
        </w:rPr>
      </w:pPr>
    </w:p>
    <w:p w14:paraId="314ADB86" w14:textId="77777777" w:rsidR="00587B05" w:rsidRDefault="00587B05" w:rsidP="00587B05">
      <w:pPr>
        <w:spacing w:after="0"/>
        <w:rPr>
          <w:sz w:val="20"/>
          <w:szCs w:val="20"/>
        </w:rPr>
      </w:pPr>
      <w:r w:rsidRPr="00542A1B">
        <w:rPr>
          <w:b/>
          <w:sz w:val="20"/>
          <w:szCs w:val="20"/>
          <w:highlight w:val="yellow"/>
        </w:rPr>
        <w:lastRenderedPageBreak/>
        <w:t>Question</w:t>
      </w:r>
      <w:r>
        <w:rPr>
          <w:sz w:val="20"/>
          <w:szCs w:val="20"/>
        </w:rPr>
        <w:t>:</w:t>
      </w:r>
      <w:r>
        <w:rPr>
          <w:sz w:val="20"/>
          <w:szCs w:val="20"/>
        </w:rPr>
        <w:tab/>
        <w:t>Andrew asked if this model has “perfect knowledge”?</w:t>
      </w:r>
    </w:p>
    <w:p w14:paraId="1FD48204" w14:textId="77777777" w:rsidR="00587B05" w:rsidRDefault="00587B05" w:rsidP="00587B05">
      <w:pPr>
        <w:spacing w:after="0"/>
        <w:rPr>
          <w:sz w:val="20"/>
          <w:szCs w:val="20"/>
        </w:rPr>
      </w:pPr>
      <w:r w:rsidRPr="00542A1B">
        <w:rPr>
          <w:b/>
          <w:sz w:val="20"/>
          <w:szCs w:val="20"/>
          <w:highlight w:val="green"/>
        </w:rPr>
        <w:t>Answer</w:t>
      </w:r>
      <w:r>
        <w:rPr>
          <w:sz w:val="20"/>
          <w:szCs w:val="20"/>
        </w:rPr>
        <w:t>:</w:t>
      </w:r>
      <w:r>
        <w:rPr>
          <w:sz w:val="20"/>
          <w:szCs w:val="20"/>
        </w:rPr>
        <w:tab/>
        <w:t>Brian answered “Yes”.</w:t>
      </w:r>
    </w:p>
    <w:p w14:paraId="368CA13B" w14:textId="77777777" w:rsidR="00587B05" w:rsidRDefault="00587B05" w:rsidP="00587B05">
      <w:pPr>
        <w:spacing w:after="0"/>
        <w:rPr>
          <w:sz w:val="20"/>
          <w:szCs w:val="20"/>
        </w:rPr>
      </w:pPr>
    </w:p>
    <w:p w14:paraId="4C121CBD" w14:textId="77777777" w:rsidR="00587B05" w:rsidRDefault="00587B05" w:rsidP="00587B05">
      <w:pPr>
        <w:pStyle w:val="ListParagraph"/>
        <w:numPr>
          <w:ilvl w:val="0"/>
          <w:numId w:val="33"/>
        </w:numPr>
        <w:spacing w:after="0"/>
        <w:rPr>
          <w:sz w:val="20"/>
          <w:szCs w:val="20"/>
        </w:rPr>
      </w:pPr>
      <w:r>
        <w:rPr>
          <w:sz w:val="20"/>
          <w:szCs w:val="20"/>
        </w:rPr>
        <w:t>Brian continued stating the model uses a “Linear” programming approach</w:t>
      </w:r>
    </w:p>
    <w:p w14:paraId="6DE5635C" w14:textId="77777777" w:rsidR="00587B05" w:rsidRDefault="00587B05" w:rsidP="00587B05">
      <w:pPr>
        <w:pStyle w:val="ListParagraph"/>
        <w:numPr>
          <w:ilvl w:val="0"/>
          <w:numId w:val="33"/>
        </w:numPr>
        <w:spacing w:after="0"/>
        <w:rPr>
          <w:sz w:val="20"/>
          <w:szCs w:val="20"/>
        </w:rPr>
      </w:pPr>
      <w:r>
        <w:rPr>
          <w:sz w:val="20"/>
          <w:szCs w:val="20"/>
        </w:rPr>
        <w:t>It is helpful but not perfect!</w:t>
      </w:r>
    </w:p>
    <w:p w14:paraId="630ACDFE" w14:textId="796F278B" w:rsidR="00587B05" w:rsidRDefault="00587B05" w:rsidP="0081121A">
      <w:pPr>
        <w:spacing w:after="0"/>
        <w:rPr>
          <w:sz w:val="20"/>
          <w:szCs w:val="20"/>
        </w:rPr>
      </w:pPr>
    </w:p>
    <w:p w14:paraId="5AD9BD6D" w14:textId="77777777" w:rsidR="00587B05" w:rsidRDefault="00587B05" w:rsidP="00587B05">
      <w:pPr>
        <w:rPr>
          <w:sz w:val="20"/>
          <w:szCs w:val="20"/>
        </w:rPr>
      </w:pPr>
      <w:r>
        <w:rPr>
          <w:b/>
          <w:i/>
          <w:sz w:val="20"/>
          <w:szCs w:val="20"/>
          <w:u w:val="single"/>
        </w:rPr>
        <w:t>7</w:t>
      </w:r>
      <w:r w:rsidRPr="00ED0961">
        <w:rPr>
          <w:b/>
          <w:i/>
          <w:sz w:val="20"/>
          <w:szCs w:val="20"/>
          <w:u w:val="single"/>
          <w:vertAlign w:val="superscript"/>
        </w:rPr>
        <w:t>th</w:t>
      </w:r>
      <w:r w:rsidRPr="00B3595A">
        <w:rPr>
          <w:b/>
          <w:i/>
          <w:sz w:val="20"/>
          <w:szCs w:val="20"/>
          <w:u w:val="single"/>
        </w:rPr>
        <w:t xml:space="preserve"> Presentation </w:t>
      </w:r>
      <w:r>
        <w:rPr>
          <w:b/>
          <w:i/>
          <w:sz w:val="20"/>
          <w:szCs w:val="20"/>
          <w:u w:val="single"/>
        </w:rPr>
        <w:t>–</w:t>
      </w:r>
      <w:r w:rsidRPr="00B3595A">
        <w:rPr>
          <w:b/>
          <w:i/>
          <w:sz w:val="20"/>
          <w:szCs w:val="20"/>
          <w:u w:val="single"/>
        </w:rPr>
        <w:t xml:space="preserve"> </w:t>
      </w:r>
      <w:r>
        <w:rPr>
          <w:b/>
          <w:i/>
          <w:sz w:val="20"/>
          <w:szCs w:val="20"/>
          <w:u w:val="single"/>
        </w:rPr>
        <w:t>Alternative Resources</w:t>
      </w:r>
      <w:r w:rsidRPr="00F50F9F">
        <w:rPr>
          <w:b/>
          <w:i/>
          <w:sz w:val="20"/>
          <w:szCs w:val="20"/>
        </w:rPr>
        <w:t xml:space="preserve"> </w:t>
      </w:r>
      <w:r w:rsidRPr="00B3595A">
        <w:rPr>
          <w:sz w:val="20"/>
          <w:szCs w:val="20"/>
        </w:rPr>
        <w:t>(</w:t>
      </w:r>
      <w:r>
        <w:rPr>
          <w:sz w:val="20"/>
          <w:szCs w:val="20"/>
        </w:rPr>
        <w:t>Brian Robertson)</w:t>
      </w:r>
    </w:p>
    <w:p w14:paraId="583AE3DD" w14:textId="77777777" w:rsidR="00587B05" w:rsidRPr="009E5D1C" w:rsidRDefault="00587B05" w:rsidP="00587B05">
      <w:pPr>
        <w:spacing w:after="0"/>
        <w:rPr>
          <w:sz w:val="20"/>
          <w:szCs w:val="20"/>
        </w:rPr>
      </w:pPr>
      <w:r>
        <w:rPr>
          <w:b/>
          <w:sz w:val="20"/>
          <w:szCs w:val="20"/>
        </w:rPr>
        <w:t>Location of Current &amp; Alternative Resources</w:t>
      </w:r>
      <w:r>
        <w:rPr>
          <w:sz w:val="20"/>
          <w:szCs w:val="20"/>
        </w:rPr>
        <w:t>: (Slide #138 thru #145)</w:t>
      </w:r>
    </w:p>
    <w:p w14:paraId="66447D82" w14:textId="77777777" w:rsidR="00587B05" w:rsidRPr="00630FA9" w:rsidRDefault="00587B05" w:rsidP="00587B05">
      <w:pPr>
        <w:pStyle w:val="ListParagraph"/>
        <w:numPr>
          <w:ilvl w:val="0"/>
          <w:numId w:val="45"/>
        </w:numPr>
        <w:spacing w:after="0"/>
        <w:rPr>
          <w:sz w:val="20"/>
          <w:szCs w:val="20"/>
        </w:rPr>
      </w:pPr>
      <w:r w:rsidRPr="00630FA9">
        <w:rPr>
          <w:sz w:val="20"/>
          <w:szCs w:val="20"/>
        </w:rPr>
        <w:t>Inc</w:t>
      </w:r>
      <w:r>
        <w:rPr>
          <w:sz w:val="20"/>
          <w:szCs w:val="20"/>
        </w:rPr>
        <w:t>remental</w:t>
      </w:r>
      <w:r w:rsidRPr="00630FA9">
        <w:rPr>
          <w:sz w:val="20"/>
          <w:szCs w:val="20"/>
        </w:rPr>
        <w:t xml:space="preserve"> transport North to South</w:t>
      </w:r>
    </w:p>
    <w:p w14:paraId="64293C20" w14:textId="77777777" w:rsidR="00587B05" w:rsidRDefault="00587B05" w:rsidP="00587B05">
      <w:pPr>
        <w:pStyle w:val="ListParagraph"/>
        <w:numPr>
          <w:ilvl w:val="0"/>
          <w:numId w:val="45"/>
        </w:numPr>
        <w:spacing w:after="0"/>
        <w:rPr>
          <w:sz w:val="20"/>
          <w:szCs w:val="20"/>
        </w:rPr>
      </w:pPr>
      <w:r>
        <w:rPr>
          <w:sz w:val="20"/>
          <w:szCs w:val="20"/>
        </w:rPr>
        <w:t>Incremental transport - NWP</w:t>
      </w:r>
    </w:p>
    <w:p w14:paraId="1CF48AF1" w14:textId="77777777" w:rsidR="00587B05" w:rsidRDefault="00587B05" w:rsidP="00587B05">
      <w:pPr>
        <w:pStyle w:val="ListParagraph"/>
        <w:numPr>
          <w:ilvl w:val="0"/>
          <w:numId w:val="45"/>
        </w:numPr>
        <w:spacing w:after="0"/>
        <w:rPr>
          <w:sz w:val="20"/>
          <w:szCs w:val="20"/>
        </w:rPr>
      </w:pPr>
      <w:r>
        <w:rPr>
          <w:sz w:val="20"/>
          <w:szCs w:val="20"/>
        </w:rPr>
        <w:t>Incremental transport South to North – GTN</w:t>
      </w:r>
    </w:p>
    <w:p w14:paraId="6C8307EE" w14:textId="77777777" w:rsidR="00587B05" w:rsidRDefault="00587B05" w:rsidP="00587B05">
      <w:pPr>
        <w:pStyle w:val="ListParagraph"/>
        <w:numPr>
          <w:ilvl w:val="0"/>
          <w:numId w:val="45"/>
        </w:numPr>
        <w:spacing w:after="0"/>
        <w:rPr>
          <w:sz w:val="20"/>
          <w:szCs w:val="20"/>
        </w:rPr>
      </w:pPr>
      <w:r>
        <w:rPr>
          <w:sz w:val="20"/>
          <w:szCs w:val="20"/>
        </w:rPr>
        <w:t>Incremental transport – Bilateral</w:t>
      </w:r>
    </w:p>
    <w:p w14:paraId="79D42121" w14:textId="77777777" w:rsidR="00587B05" w:rsidRDefault="00587B05" w:rsidP="00587B05">
      <w:pPr>
        <w:pStyle w:val="ListParagraph"/>
        <w:numPr>
          <w:ilvl w:val="0"/>
          <w:numId w:val="45"/>
        </w:numPr>
        <w:spacing w:after="0"/>
        <w:rPr>
          <w:sz w:val="20"/>
          <w:szCs w:val="20"/>
        </w:rPr>
      </w:pPr>
      <w:r>
        <w:rPr>
          <w:sz w:val="20"/>
          <w:szCs w:val="20"/>
        </w:rPr>
        <w:t>Incremental storage North &amp; East</w:t>
      </w:r>
    </w:p>
    <w:p w14:paraId="0FCB9A5D" w14:textId="77777777" w:rsidR="00587B05" w:rsidRDefault="00587B05" w:rsidP="00587B05">
      <w:pPr>
        <w:pStyle w:val="ListParagraph"/>
        <w:numPr>
          <w:ilvl w:val="0"/>
          <w:numId w:val="45"/>
        </w:numPr>
        <w:spacing w:after="0"/>
        <w:rPr>
          <w:sz w:val="20"/>
          <w:szCs w:val="20"/>
        </w:rPr>
      </w:pPr>
      <w:r>
        <w:rPr>
          <w:sz w:val="20"/>
          <w:szCs w:val="20"/>
        </w:rPr>
        <w:t>Incremental storage South &amp; West</w:t>
      </w:r>
    </w:p>
    <w:p w14:paraId="10ED9065" w14:textId="77777777" w:rsidR="00587B05" w:rsidRDefault="00587B05" w:rsidP="00587B05">
      <w:pPr>
        <w:pStyle w:val="ListParagraph"/>
        <w:numPr>
          <w:ilvl w:val="0"/>
          <w:numId w:val="45"/>
        </w:numPr>
        <w:spacing w:after="0"/>
        <w:rPr>
          <w:sz w:val="20"/>
          <w:szCs w:val="20"/>
        </w:rPr>
      </w:pPr>
      <w:r>
        <w:rPr>
          <w:sz w:val="20"/>
          <w:szCs w:val="20"/>
        </w:rPr>
        <w:t>Incremental Supplies</w:t>
      </w:r>
    </w:p>
    <w:p w14:paraId="384D0432" w14:textId="093A57ED" w:rsidR="00587B05" w:rsidRDefault="00587B05" w:rsidP="0081121A">
      <w:pPr>
        <w:spacing w:after="0"/>
        <w:rPr>
          <w:sz w:val="20"/>
          <w:szCs w:val="20"/>
        </w:rPr>
      </w:pPr>
    </w:p>
    <w:p w14:paraId="6F65CF99" w14:textId="77777777" w:rsidR="00587B05" w:rsidRDefault="00587B05" w:rsidP="00587B05">
      <w:pPr>
        <w:rPr>
          <w:sz w:val="20"/>
          <w:szCs w:val="20"/>
        </w:rPr>
      </w:pPr>
      <w:r>
        <w:rPr>
          <w:b/>
          <w:i/>
          <w:sz w:val="20"/>
          <w:szCs w:val="20"/>
          <w:u w:val="single"/>
        </w:rPr>
        <w:t>8</w:t>
      </w:r>
      <w:r w:rsidRPr="00ED0961">
        <w:rPr>
          <w:b/>
          <w:i/>
          <w:sz w:val="20"/>
          <w:szCs w:val="20"/>
          <w:u w:val="single"/>
          <w:vertAlign w:val="superscript"/>
        </w:rPr>
        <w:t>th</w:t>
      </w:r>
      <w:r w:rsidRPr="00B3595A">
        <w:rPr>
          <w:b/>
          <w:i/>
          <w:sz w:val="20"/>
          <w:szCs w:val="20"/>
          <w:u w:val="single"/>
        </w:rPr>
        <w:t xml:space="preserve"> Presentation </w:t>
      </w:r>
      <w:r>
        <w:rPr>
          <w:b/>
          <w:i/>
          <w:sz w:val="20"/>
          <w:szCs w:val="20"/>
          <w:u w:val="single"/>
        </w:rPr>
        <w:t>–</w:t>
      </w:r>
      <w:r w:rsidRPr="00B3595A">
        <w:rPr>
          <w:b/>
          <w:i/>
          <w:sz w:val="20"/>
          <w:szCs w:val="20"/>
          <w:u w:val="single"/>
        </w:rPr>
        <w:t xml:space="preserve"> </w:t>
      </w:r>
      <w:r>
        <w:rPr>
          <w:b/>
          <w:i/>
          <w:sz w:val="20"/>
          <w:szCs w:val="20"/>
          <w:u w:val="single"/>
        </w:rPr>
        <w:t>Market Outlook &amp; Long-Range Price Forecast</w:t>
      </w:r>
      <w:r w:rsidRPr="00F50F9F">
        <w:rPr>
          <w:b/>
          <w:i/>
          <w:sz w:val="20"/>
          <w:szCs w:val="20"/>
        </w:rPr>
        <w:t xml:space="preserve"> </w:t>
      </w:r>
      <w:r w:rsidRPr="00B3595A">
        <w:rPr>
          <w:sz w:val="20"/>
          <w:szCs w:val="20"/>
        </w:rPr>
        <w:t>(</w:t>
      </w:r>
      <w:r>
        <w:rPr>
          <w:sz w:val="20"/>
          <w:szCs w:val="20"/>
        </w:rPr>
        <w:t>Ashton Davis)</w:t>
      </w:r>
    </w:p>
    <w:p w14:paraId="246DF16B" w14:textId="77777777" w:rsidR="00587B05" w:rsidRDefault="00587B05" w:rsidP="00587B05">
      <w:pPr>
        <w:spacing w:after="0"/>
        <w:rPr>
          <w:sz w:val="20"/>
          <w:szCs w:val="20"/>
        </w:rPr>
      </w:pPr>
      <w:r w:rsidRPr="00645440">
        <w:rPr>
          <w:b/>
          <w:sz w:val="20"/>
          <w:szCs w:val="20"/>
        </w:rPr>
        <w:t>Long Range Market Outlook</w:t>
      </w:r>
      <w:r>
        <w:rPr>
          <w:sz w:val="20"/>
          <w:szCs w:val="20"/>
        </w:rPr>
        <w:t>: (Slide #147)</w:t>
      </w:r>
    </w:p>
    <w:p w14:paraId="28D355DD" w14:textId="77777777" w:rsidR="00587B05" w:rsidRDefault="00587B05" w:rsidP="00587B05">
      <w:pPr>
        <w:pStyle w:val="ListParagraph"/>
        <w:numPr>
          <w:ilvl w:val="0"/>
          <w:numId w:val="46"/>
        </w:numPr>
        <w:spacing w:after="0"/>
        <w:rPr>
          <w:sz w:val="20"/>
          <w:szCs w:val="20"/>
        </w:rPr>
      </w:pPr>
      <w:r w:rsidRPr="00645440">
        <w:rPr>
          <w:sz w:val="20"/>
          <w:szCs w:val="20"/>
        </w:rPr>
        <w:t>EIA Annual Energy Outlook (AEO), NG to lead power sector over next 20 + years</w:t>
      </w:r>
    </w:p>
    <w:p w14:paraId="4E91B768" w14:textId="77777777" w:rsidR="00587B05" w:rsidRDefault="00587B05" w:rsidP="00587B05">
      <w:pPr>
        <w:pStyle w:val="ListParagraph"/>
        <w:numPr>
          <w:ilvl w:val="0"/>
          <w:numId w:val="46"/>
        </w:numPr>
        <w:spacing w:after="0"/>
        <w:rPr>
          <w:sz w:val="20"/>
          <w:szCs w:val="20"/>
        </w:rPr>
      </w:pPr>
      <w:r>
        <w:rPr>
          <w:sz w:val="20"/>
          <w:szCs w:val="20"/>
        </w:rPr>
        <w:t>CNGC Assigns a weight to each source to get Henry Hub (HH) price for 20-year planning</w:t>
      </w:r>
    </w:p>
    <w:p w14:paraId="4735EC7E" w14:textId="77777777" w:rsidR="00587B05" w:rsidRDefault="00587B05" w:rsidP="00587B05">
      <w:pPr>
        <w:pStyle w:val="ListParagraph"/>
        <w:numPr>
          <w:ilvl w:val="1"/>
          <w:numId w:val="46"/>
        </w:numPr>
        <w:spacing w:after="0"/>
        <w:rPr>
          <w:sz w:val="20"/>
          <w:szCs w:val="20"/>
        </w:rPr>
      </w:pPr>
      <w:r>
        <w:rPr>
          <w:sz w:val="20"/>
          <w:szCs w:val="20"/>
        </w:rPr>
        <w:t>Wood Mackenzie</w:t>
      </w:r>
    </w:p>
    <w:p w14:paraId="7ABE8432" w14:textId="77777777" w:rsidR="00587B05" w:rsidRDefault="00587B05" w:rsidP="00587B05">
      <w:pPr>
        <w:pStyle w:val="ListParagraph"/>
        <w:numPr>
          <w:ilvl w:val="1"/>
          <w:numId w:val="46"/>
        </w:numPr>
        <w:spacing w:after="0"/>
        <w:rPr>
          <w:sz w:val="20"/>
          <w:szCs w:val="20"/>
        </w:rPr>
      </w:pPr>
      <w:r>
        <w:rPr>
          <w:sz w:val="20"/>
          <w:szCs w:val="20"/>
        </w:rPr>
        <w:t>EIA</w:t>
      </w:r>
    </w:p>
    <w:p w14:paraId="79E27DFA" w14:textId="77777777" w:rsidR="00587B05" w:rsidRDefault="00587B05" w:rsidP="00587B05">
      <w:pPr>
        <w:pStyle w:val="ListParagraph"/>
        <w:numPr>
          <w:ilvl w:val="1"/>
          <w:numId w:val="46"/>
        </w:numPr>
        <w:spacing w:after="0"/>
        <w:rPr>
          <w:sz w:val="20"/>
          <w:szCs w:val="20"/>
        </w:rPr>
      </w:pPr>
      <w:r>
        <w:rPr>
          <w:sz w:val="20"/>
          <w:szCs w:val="20"/>
        </w:rPr>
        <w:t>NPPC</w:t>
      </w:r>
    </w:p>
    <w:p w14:paraId="0107DDEE" w14:textId="77777777" w:rsidR="00587B05" w:rsidRDefault="00587B05" w:rsidP="00587B05">
      <w:pPr>
        <w:pStyle w:val="ListParagraph"/>
        <w:numPr>
          <w:ilvl w:val="1"/>
          <w:numId w:val="46"/>
        </w:numPr>
        <w:spacing w:after="0"/>
        <w:rPr>
          <w:sz w:val="20"/>
          <w:szCs w:val="20"/>
        </w:rPr>
      </w:pPr>
      <w:proofErr w:type="spellStart"/>
      <w:r>
        <w:rPr>
          <w:sz w:val="20"/>
          <w:szCs w:val="20"/>
        </w:rPr>
        <w:t>Nymex</w:t>
      </w:r>
      <w:proofErr w:type="spellEnd"/>
      <w:r>
        <w:rPr>
          <w:sz w:val="20"/>
          <w:szCs w:val="20"/>
        </w:rPr>
        <w:t xml:space="preserve"> HH</w:t>
      </w:r>
    </w:p>
    <w:p w14:paraId="25D99B8D" w14:textId="77777777" w:rsidR="00587B05" w:rsidRDefault="00587B05" w:rsidP="00587B05">
      <w:pPr>
        <w:spacing w:after="0"/>
        <w:rPr>
          <w:sz w:val="20"/>
          <w:szCs w:val="20"/>
        </w:rPr>
      </w:pPr>
    </w:p>
    <w:p w14:paraId="28312A85" w14:textId="77777777" w:rsidR="00587B05" w:rsidRDefault="00587B05" w:rsidP="00587B05">
      <w:pPr>
        <w:spacing w:after="0"/>
        <w:rPr>
          <w:sz w:val="20"/>
          <w:szCs w:val="20"/>
        </w:rPr>
      </w:pPr>
      <w:r w:rsidRPr="00645440">
        <w:rPr>
          <w:b/>
          <w:sz w:val="20"/>
          <w:szCs w:val="20"/>
        </w:rPr>
        <w:t>Price Forecast Weights</w:t>
      </w:r>
      <w:r>
        <w:rPr>
          <w:sz w:val="20"/>
          <w:szCs w:val="20"/>
        </w:rPr>
        <w:t>: (Slide #151)</w:t>
      </w:r>
    </w:p>
    <w:p w14:paraId="0138FB70" w14:textId="77777777" w:rsidR="00587B05" w:rsidRDefault="00587B05" w:rsidP="00587B05">
      <w:pPr>
        <w:pStyle w:val="ListParagraph"/>
        <w:numPr>
          <w:ilvl w:val="0"/>
          <w:numId w:val="46"/>
        </w:numPr>
        <w:spacing w:after="0"/>
        <w:rPr>
          <w:sz w:val="20"/>
          <w:szCs w:val="20"/>
        </w:rPr>
      </w:pPr>
      <w:r>
        <w:rPr>
          <w:sz w:val="20"/>
          <w:szCs w:val="20"/>
        </w:rPr>
        <w:t>SMAPE – Symmetric Mean Absolute Percentage to weights</w:t>
      </w:r>
    </w:p>
    <w:p w14:paraId="02129B9F" w14:textId="77777777" w:rsidR="00587B05" w:rsidRDefault="00587B05" w:rsidP="00587B05">
      <w:pPr>
        <w:pStyle w:val="ListParagraph"/>
        <w:numPr>
          <w:ilvl w:val="1"/>
          <w:numId w:val="46"/>
        </w:numPr>
        <w:spacing w:after="0"/>
        <w:rPr>
          <w:sz w:val="20"/>
          <w:szCs w:val="20"/>
        </w:rPr>
      </w:pPr>
      <w:r>
        <w:rPr>
          <w:sz w:val="20"/>
          <w:szCs w:val="20"/>
        </w:rPr>
        <w:t>Most aggressive</w:t>
      </w:r>
    </w:p>
    <w:p w14:paraId="1EE8C6C5" w14:textId="77777777" w:rsidR="00587B05" w:rsidRDefault="00587B05" w:rsidP="00587B05">
      <w:pPr>
        <w:pStyle w:val="ListParagraph"/>
        <w:numPr>
          <w:ilvl w:val="1"/>
          <w:numId w:val="46"/>
        </w:numPr>
        <w:spacing w:after="0"/>
        <w:rPr>
          <w:sz w:val="20"/>
          <w:szCs w:val="20"/>
        </w:rPr>
      </w:pPr>
      <w:r>
        <w:rPr>
          <w:sz w:val="20"/>
          <w:szCs w:val="20"/>
        </w:rPr>
        <w:t>Most conservative</w:t>
      </w:r>
    </w:p>
    <w:p w14:paraId="631E2A09" w14:textId="77777777" w:rsidR="00587B05" w:rsidRDefault="00587B05" w:rsidP="00587B05">
      <w:pPr>
        <w:pStyle w:val="ListParagraph"/>
        <w:spacing w:after="0"/>
        <w:ind w:left="1440"/>
        <w:rPr>
          <w:sz w:val="20"/>
          <w:szCs w:val="20"/>
        </w:rPr>
      </w:pPr>
    </w:p>
    <w:p w14:paraId="173F867F" w14:textId="77777777" w:rsidR="00587B05" w:rsidRDefault="00587B05" w:rsidP="00587B05">
      <w:pPr>
        <w:pStyle w:val="ListParagraph"/>
        <w:numPr>
          <w:ilvl w:val="0"/>
          <w:numId w:val="46"/>
        </w:numPr>
        <w:spacing w:after="0"/>
        <w:rPr>
          <w:sz w:val="20"/>
          <w:szCs w:val="20"/>
        </w:rPr>
      </w:pPr>
      <w:r>
        <w:rPr>
          <w:sz w:val="20"/>
          <w:szCs w:val="20"/>
        </w:rPr>
        <w:t>SMAPE to Weights</w:t>
      </w:r>
    </w:p>
    <w:p w14:paraId="7B1766D6" w14:textId="77777777" w:rsidR="00587B05" w:rsidRDefault="00587B05" w:rsidP="00587B05">
      <w:pPr>
        <w:pStyle w:val="ListParagraph"/>
        <w:numPr>
          <w:ilvl w:val="1"/>
          <w:numId w:val="46"/>
        </w:numPr>
        <w:spacing w:after="0"/>
        <w:rPr>
          <w:sz w:val="20"/>
          <w:szCs w:val="20"/>
        </w:rPr>
      </w:pPr>
      <w:r>
        <w:rPr>
          <w:sz w:val="20"/>
          <w:szCs w:val="20"/>
        </w:rPr>
        <w:t>Uses “Holt-Winters” smoothing</w:t>
      </w:r>
    </w:p>
    <w:p w14:paraId="4BD1227E" w14:textId="77777777" w:rsidR="00587B05" w:rsidRDefault="00587B05" w:rsidP="00587B05">
      <w:pPr>
        <w:spacing w:after="0"/>
        <w:rPr>
          <w:sz w:val="20"/>
          <w:szCs w:val="20"/>
        </w:rPr>
      </w:pPr>
    </w:p>
    <w:p w14:paraId="31251444" w14:textId="77777777" w:rsidR="00587B05" w:rsidRDefault="00587B05" w:rsidP="00587B05">
      <w:pPr>
        <w:spacing w:after="0"/>
        <w:ind w:left="1080" w:hanging="1080"/>
        <w:rPr>
          <w:sz w:val="20"/>
          <w:szCs w:val="20"/>
        </w:rPr>
      </w:pPr>
      <w:r w:rsidRPr="00713A5F">
        <w:rPr>
          <w:b/>
          <w:sz w:val="20"/>
          <w:szCs w:val="20"/>
          <w:highlight w:val="yellow"/>
        </w:rPr>
        <w:t>Question</w:t>
      </w:r>
      <w:r>
        <w:rPr>
          <w:sz w:val="20"/>
          <w:szCs w:val="20"/>
        </w:rPr>
        <w:t>:</w:t>
      </w:r>
      <w:r>
        <w:rPr>
          <w:sz w:val="20"/>
          <w:szCs w:val="20"/>
        </w:rPr>
        <w:tab/>
        <w:t xml:space="preserve">Andrew said the most conservative approach is a “back cast” …is it a conservative approach because it is lowest difference in error between two weights?  </w:t>
      </w:r>
    </w:p>
    <w:p w14:paraId="76873C08" w14:textId="77777777" w:rsidR="00587B05" w:rsidRDefault="00587B05" w:rsidP="00587B05">
      <w:pPr>
        <w:spacing w:after="0"/>
        <w:ind w:left="1080" w:hanging="1080"/>
        <w:rPr>
          <w:sz w:val="20"/>
          <w:szCs w:val="20"/>
        </w:rPr>
      </w:pPr>
      <w:r w:rsidRPr="00374CD4">
        <w:rPr>
          <w:b/>
          <w:sz w:val="20"/>
          <w:szCs w:val="20"/>
          <w:highlight w:val="green"/>
        </w:rPr>
        <w:t>Answer</w:t>
      </w:r>
      <w:r w:rsidRPr="00D645AE">
        <w:rPr>
          <w:sz w:val="20"/>
          <w:szCs w:val="20"/>
        </w:rPr>
        <w:t>:</w:t>
      </w:r>
      <w:r>
        <w:rPr>
          <w:sz w:val="20"/>
          <w:szCs w:val="20"/>
        </w:rPr>
        <w:tab/>
        <w:t xml:space="preserve">Ashton said because source 1 is more accurate, let’s give source 1, 6%.  Literature says weight them all the same – if you think you know about them, then go with the conservative approach.  Devin added it is important how well you calculate error.  We pick to best balance between each source.  We use the best </w:t>
      </w:r>
      <w:r w:rsidRPr="00793953">
        <w:rPr>
          <w:i/>
          <w:sz w:val="20"/>
          <w:szCs w:val="20"/>
        </w:rPr>
        <w:t xml:space="preserve">bridging </w:t>
      </w:r>
      <w:r>
        <w:rPr>
          <w:sz w:val="20"/>
          <w:szCs w:val="20"/>
        </w:rPr>
        <w:t>of those two in calculating error!</w:t>
      </w:r>
    </w:p>
    <w:p w14:paraId="1E4BC3F7" w14:textId="5C09C0BA" w:rsidR="00587B05" w:rsidRDefault="00587B05" w:rsidP="0081121A">
      <w:pPr>
        <w:spacing w:after="0"/>
        <w:rPr>
          <w:sz w:val="20"/>
          <w:szCs w:val="20"/>
        </w:rPr>
      </w:pPr>
    </w:p>
    <w:p w14:paraId="590D847E" w14:textId="77777777" w:rsidR="00587B05" w:rsidRDefault="00587B05" w:rsidP="00587B05">
      <w:pPr>
        <w:rPr>
          <w:sz w:val="20"/>
          <w:szCs w:val="20"/>
        </w:rPr>
      </w:pPr>
      <w:r>
        <w:rPr>
          <w:b/>
          <w:i/>
          <w:sz w:val="20"/>
          <w:szCs w:val="20"/>
          <w:u w:val="single"/>
        </w:rPr>
        <w:t>9</w:t>
      </w:r>
      <w:r w:rsidRPr="00ED0961">
        <w:rPr>
          <w:b/>
          <w:i/>
          <w:sz w:val="20"/>
          <w:szCs w:val="20"/>
          <w:u w:val="single"/>
          <w:vertAlign w:val="superscript"/>
        </w:rPr>
        <w:t>th</w:t>
      </w:r>
      <w:r w:rsidRPr="00B3595A">
        <w:rPr>
          <w:b/>
          <w:i/>
          <w:sz w:val="20"/>
          <w:szCs w:val="20"/>
          <w:u w:val="single"/>
        </w:rPr>
        <w:t xml:space="preserve"> Presentation </w:t>
      </w:r>
      <w:r>
        <w:rPr>
          <w:b/>
          <w:i/>
          <w:sz w:val="20"/>
          <w:szCs w:val="20"/>
          <w:u w:val="single"/>
        </w:rPr>
        <w:t>–</w:t>
      </w:r>
      <w:r w:rsidRPr="00B3595A">
        <w:rPr>
          <w:b/>
          <w:i/>
          <w:sz w:val="20"/>
          <w:szCs w:val="20"/>
          <w:u w:val="single"/>
        </w:rPr>
        <w:t xml:space="preserve"> </w:t>
      </w:r>
      <w:r>
        <w:rPr>
          <w:b/>
          <w:i/>
          <w:sz w:val="20"/>
          <w:szCs w:val="20"/>
          <w:u w:val="single"/>
        </w:rPr>
        <w:t>Avoided Cost Methodology &amp; Calculation</w:t>
      </w:r>
      <w:r w:rsidRPr="00F50F9F">
        <w:rPr>
          <w:b/>
          <w:i/>
          <w:sz w:val="20"/>
          <w:szCs w:val="20"/>
        </w:rPr>
        <w:t xml:space="preserve"> </w:t>
      </w:r>
      <w:r w:rsidRPr="00B3595A">
        <w:rPr>
          <w:sz w:val="20"/>
          <w:szCs w:val="20"/>
        </w:rPr>
        <w:t>(</w:t>
      </w:r>
      <w:r>
        <w:rPr>
          <w:sz w:val="20"/>
          <w:szCs w:val="20"/>
        </w:rPr>
        <w:t>Devin McGreal)</w:t>
      </w:r>
    </w:p>
    <w:p w14:paraId="76A0AAF7" w14:textId="77777777" w:rsidR="00587B05" w:rsidRDefault="00587B05" w:rsidP="00587B05">
      <w:pPr>
        <w:spacing w:after="0"/>
        <w:rPr>
          <w:sz w:val="20"/>
          <w:szCs w:val="20"/>
        </w:rPr>
      </w:pPr>
      <w:r>
        <w:rPr>
          <w:b/>
          <w:sz w:val="20"/>
          <w:szCs w:val="20"/>
        </w:rPr>
        <w:t>Methodology</w:t>
      </w:r>
      <w:r>
        <w:rPr>
          <w:sz w:val="20"/>
          <w:szCs w:val="20"/>
        </w:rPr>
        <w:t>: (Slide #161)</w:t>
      </w:r>
    </w:p>
    <w:p w14:paraId="0CCBBF31" w14:textId="77777777" w:rsidR="00587B05" w:rsidRPr="00E71EBE" w:rsidRDefault="00587B05" w:rsidP="00587B05">
      <w:pPr>
        <w:pStyle w:val="ListParagraph"/>
        <w:numPr>
          <w:ilvl w:val="0"/>
          <w:numId w:val="48"/>
        </w:numPr>
        <w:spacing w:after="0"/>
        <w:rPr>
          <w:sz w:val="20"/>
          <w:szCs w:val="20"/>
        </w:rPr>
      </w:pPr>
      <w:r w:rsidRPr="00E71EBE">
        <w:rPr>
          <w:sz w:val="20"/>
          <w:szCs w:val="20"/>
        </w:rPr>
        <w:t>Distribution system cost – first time adding</w:t>
      </w:r>
      <w:r>
        <w:rPr>
          <w:sz w:val="20"/>
          <w:szCs w:val="20"/>
        </w:rPr>
        <w:t xml:space="preserve"> this!</w:t>
      </w:r>
    </w:p>
    <w:p w14:paraId="7F727F35" w14:textId="77777777" w:rsidR="00587B05" w:rsidRDefault="00587B05" w:rsidP="00587B05">
      <w:pPr>
        <w:pStyle w:val="ListParagraph"/>
        <w:numPr>
          <w:ilvl w:val="0"/>
          <w:numId w:val="48"/>
        </w:numPr>
        <w:rPr>
          <w:sz w:val="20"/>
          <w:szCs w:val="20"/>
        </w:rPr>
      </w:pPr>
      <w:r w:rsidRPr="00E71EBE">
        <w:rPr>
          <w:sz w:val="20"/>
          <w:szCs w:val="20"/>
        </w:rPr>
        <w:t>Weighted annual margin from our customers</w:t>
      </w:r>
    </w:p>
    <w:p w14:paraId="66870E3C" w14:textId="77777777" w:rsidR="00587B05" w:rsidRDefault="00587B05" w:rsidP="00587B05">
      <w:pPr>
        <w:pStyle w:val="ListParagraph"/>
        <w:numPr>
          <w:ilvl w:val="0"/>
          <w:numId w:val="48"/>
        </w:numPr>
        <w:rPr>
          <w:sz w:val="20"/>
          <w:szCs w:val="20"/>
        </w:rPr>
      </w:pPr>
      <w:r>
        <w:rPr>
          <w:sz w:val="20"/>
          <w:szCs w:val="20"/>
        </w:rPr>
        <w:t>Distribution cost is weighted annual margin</w:t>
      </w:r>
    </w:p>
    <w:p w14:paraId="663A08E8" w14:textId="77777777" w:rsidR="00587B05" w:rsidRDefault="00587B05" w:rsidP="00587B05">
      <w:pPr>
        <w:pStyle w:val="ListParagraph"/>
        <w:numPr>
          <w:ilvl w:val="0"/>
          <w:numId w:val="48"/>
        </w:numPr>
        <w:rPr>
          <w:sz w:val="20"/>
          <w:szCs w:val="20"/>
        </w:rPr>
      </w:pPr>
      <w:r>
        <w:rPr>
          <w:sz w:val="20"/>
          <w:szCs w:val="20"/>
        </w:rPr>
        <w:lastRenderedPageBreak/>
        <w:t>What we’re allowed to make based on distribution system projects – Rate based = avoided distribution costs.</w:t>
      </w:r>
    </w:p>
    <w:p w14:paraId="5B74A8D0" w14:textId="77777777" w:rsidR="00587B05" w:rsidRDefault="00587B05" w:rsidP="00587B05">
      <w:pPr>
        <w:pStyle w:val="ListParagraph"/>
        <w:numPr>
          <w:ilvl w:val="0"/>
          <w:numId w:val="48"/>
        </w:numPr>
        <w:rPr>
          <w:sz w:val="20"/>
          <w:szCs w:val="20"/>
        </w:rPr>
      </w:pPr>
      <w:r>
        <w:rPr>
          <w:sz w:val="20"/>
          <w:szCs w:val="20"/>
        </w:rPr>
        <w:t>Accounts for 10% of avoided cost calculation!</w:t>
      </w:r>
    </w:p>
    <w:p w14:paraId="257D090F" w14:textId="77777777" w:rsidR="00587B05" w:rsidRDefault="00587B05" w:rsidP="00587B05">
      <w:pPr>
        <w:pStyle w:val="ListParagraph"/>
        <w:numPr>
          <w:ilvl w:val="0"/>
          <w:numId w:val="48"/>
        </w:numPr>
        <w:rPr>
          <w:sz w:val="20"/>
          <w:szCs w:val="20"/>
        </w:rPr>
      </w:pPr>
      <w:r>
        <w:rPr>
          <w:sz w:val="20"/>
          <w:szCs w:val="20"/>
        </w:rPr>
        <w:t>We will get more in depth in on this at the next TAG meeting.</w:t>
      </w:r>
    </w:p>
    <w:p w14:paraId="48D14197" w14:textId="77777777" w:rsidR="00587B05" w:rsidRDefault="00587B05" w:rsidP="00587B05">
      <w:pPr>
        <w:pStyle w:val="ListParagraph"/>
        <w:numPr>
          <w:ilvl w:val="0"/>
          <w:numId w:val="48"/>
        </w:numPr>
        <w:rPr>
          <w:sz w:val="20"/>
          <w:szCs w:val="20"/>
        </w:rPr>
      </w:pPr>
      <w:r>
        <w:rPr>
          <w:sz w:val="20"/>
          <w:szCs w:val="20"/>
        </w:rPr>
        <w:t>Mark said for the Avoided Cost Docket in Oregon – we should have comments back by the next TAG.</w:t>
      </w:r>
    </w:p>
    <w:p w14:paraId="1ECE2017" w14:textId="77777777" w:rsidR="00587B05" w:rsidRPr="00BD70B1" w:rsidRDefault="00587B05" w:rsidP="00587B05">
      <w:pPr>
        <w:pStyle w:val="ListParagraph"/>
        <w:numPr>
          <w:ilvl w:val="0"/>
          <w:numId w:val="48"/>
        </w:numPr>
        <w:rPr>
          <w:sz w:val="20"/>
          <w:szCs w:val="20"/>
        </w:rPr>
      </w:pPr>
      <w:r w:rsidRPr="00BD70B1">
        <w:rPr>
          <w:sz w:val="20"/>
          <w:szCs w:val="20"/>
        </w:rPr>
        <w:t>Kyle says Staff prefers consistency in methodology where possible while recognizing each system is different!</w:t>
      </w:r>
    </w:p>
    <w:p w14:paraId="64B1CAD9" w14:textId="77777777" w:rsidR="00587B05" w:rsidRDefault="00587B05" w:rsidP="00587B05">
      <w:pPr>
        <w:spacing w:after="0"/>
        <w:rPr>
          <w:sz w:val="20"/>
          <w:szCs w:val="20"/>
        </w:rPr>
      </w:pPr>
      <w:r>
        <w:rPr>
          <w:b/>
          <w:sz w:val="20"/>
          <w:szCs w:val="20"/>
        </w:rPr>
        <w:t>Methodology – Carbon</w:t>
      </w:r>
      <w:r>
        <w:rPr>
          <w:sz w:val="20"/>
          <w:szCs w:val="20"/>
        </w:rPr>
        <w:t>: (Slide #162)</w:t>
      </w:r>
    </w:p>
    <w:p w14:paraId="13BFE564" w14:textId="77777777" w:rsidR="00587B05" w:rsidRPr="00BD70B1" w:rsidRDefault="00587B05" w:rsidP="00587B05">
      <w:pPr>
        <w:pStyle w:val="ListParagraph"/>
        <w:numPr>
          <w:ilvl w:val="0"/>
          <w:numId w:val="49"/>
        </w:numPr>
        <w:spacing w:after="0"/>
        <w:rPr>
          <w:sz w:val="20"/>
          <w:szCs w:val="20"/>
        </w:rPr>
      </w:pPr>
      <w:r w:rsidRPr="00BD70B1">
        <w:rPr>
          <w:sz w:val="20"/>
          <w:szCs w:val="20"/>
        </w:rPr>
        <w:t>Kyle said, compared with the other utilities, it would be helpful to know what is the rationale behind Avoided Costs.  If we didn’t have to serve 1/3 to CG for example, how much would that affect us?</w:t>
      </w:r>
    </w:p>
    <w:p w14:paraId="43CFD8C9" w14:textId="77777777" w:rsidR="00587B05" w:rsidRDefault="00587B05" w:rsidP="00587B05">
      <w:pPr>
        <w:pStyle w:val="ListParagraph"/>
        <w:numPr>
          <w:ilvl w:val="0"/>
          <w:numId w:val="49"/>
        </w:numPr>
        <w:rPr>
          <w:sz w:val="20"/>
          <w:szCs w:val="20"/>
        </w:rPr>
      </w:pPr>
      <w:r w:rsidRPr="00BD70B1">
        <w:rPr>
          <w:sz w:val="20"/>
          <w:szCs w:val="20"/>
        </w:rPr>
        <w:t>Devin said he does not want to talk about what other utilities do regarding avoided cost.</w:t>
      </w:r>
    </w:p>
    <w:p w14:paraId="17BC7E59" w14:textId="77777777" w:rsidR="00587B05" w:rsidRDefault="00587B05" w:rsidP="00587B05">
      <w:pPr>
        <w:pStyle w:val="ListParagraph"/>
        <w:numPr>
          <w:ilvl w:val="0"/>
          <w:numId w:val="49"/>
        </w:numPr>
        <w:rPr>
          <w:sz w:val="20"/>
          <w:szCs w:val="20"/>
        </w:rPr>
      </w:pPr>
      <w:r w:rsidRPr="00BD70B1">
        <w:rPr>
          <w:sz w:val="20"/>
          <w:szCs w:val="20"/>
        </w:rPr>
        <w:t>Kyle said h</w:t>
      </w:r>
      <w:r>
        <w:rPr>
          <w:sz w:val="20"/>
          <w:szCs w:val="20"/>
        </w:rPr>
        <w:t>ave</w:t>
      </w:r>
      <w:r w:rsidRPr="00BD70B1">
        <w:rPr>
          <w:sz w:val="20"/>
          <w:szCs w:val="20"/>
        </w:rPr>
        <w:t xml:space="preserve"> all costs in the traditional model and breakdown what CNG pays for, that would help.  </w:t>
      </w:r>
      <w:r>
        <w:rPr>
          <w:sz w:val="20"/>
          <w:szCs w:val="20"/>
        </w:rPr>
        <w:t>There are so</w:t>
      </w:r>
      <w:r w:rsidRPr="00BD70B1">
        <w:rPr>
          <w:sz w:val="20"/>
          <w:szCs w:val="20"/>
        </w:rPr>
        <w:t xml:space="preserve"> many moving pieces to this calculation…. other thoughts (to Andrew &amp; Cory)?</w:t>
      </w:r>
    </w:p>
    <w:p w14:paraId="3547E251" w14:textId="77777777" w:rsidR="00587B05" w:rsidRDefault="00587B05" w:rsidP="00587B05">
      <w:pPr>
        <w:pStyle w:val="ListParagraph"/>
        <w:numPr>
          <w:ilvl w:val="0"/>
          <w:numId w:val="49"/>
        </w:numPr>
        <w:rPr>
          <w:sz w:val="20"/>
          <w:szCs w:val="20"/>
        </w:rPr>
      </w:pPr>
      <w:r>
        <w:rPr>
          <w:sz w:val="20"/>
          <w:szCs w:val="20"/>
        </w:rPr>
        <w:t>The more information the better!</w:t>
      </w:r>
    </w:p>
    <w:p w14:paraId="21C209EE" w14:textId="77777777" w:rsidR="00587B05" w:rsidRDefault="00587B05" w:rsidP="00587B05">
      <w:pPr>
        <w:pStyle w:val="ListParagraph"/>
        <w:numPr>
          <w:ilvl w:val="0"/>
          <w:numId w:val="49"/>
        </w:numPr>
        <w:rPr>
          <w:sz w:val="20"/>
          <w:szCs w:val="20"/>
        </w:rPr>
      </w:pPr>
      <w:r>
        <w:rPr>
          <w:sz w:val="20"/>
          <w:szCs w:val="20"/>
        </w:rPr>
        <w:t>Devin said we will do a variety of scenarios with regards to methodology &amp; carbon.</w:t>
      </w:r>
    </w:p>
    <w:p w14:paraId="2C03B466" w14:textId="77777777" w:rsidR="00587B05" w:rsidRDefault="00587B05" w:rsidP="00587B05">
      <w:pPr>
        <w:ind w:left="360"/>
        <w:rPr>
          <w:sz w:val="20"/>
          <w:szCs w:val="20"/>
        </w:rPr>
      </w:pPr>
      <w:r>
        <w:rPr>
          <w:b/>
          <w:sz w:val="20"/>
          <w:szCs w:val="20"/>
        </w:rPr>
        <w:t>Brian Robertson then went over the 2018 IRP Remaining Schedule</w:t>
      </w:r>
      <w:r>
        <w:rPr>
          <w:sz w:val="20"/>
          <w:szCs w:val="20"/>
        </w:rPr>
        <w:t>:</w:t>
      </w:r>
    </w:p>
    <w:p w14:paraId="252C64BA" w14:textId="77777777" w:rsidR="00587B05" w:rsidRDefault="00587B05" w:rsidP="00587B05">
      <w:pPr>
        <w:spacing w:after="0"/>
        <w:ind w:left="360"/>
        <w:rPr>
          <w:sz w:val="20"/>
          <w:szCs w:val="20"/>
        </w:rPr>
      </w:pPr>
      <w:r>
        <w:rPr>
          <w:sz w:val="20"/>
          <w:szCs w:val="20"/>
        </w:rPr>
        <w:t>August 16</w:t>
      </w:r>
      <w:r>
        <w:rPr>
          <w:sz w:val="20"/>
          <w:szCs w:val="20"/>
        </w:rPr>
        <w:tab/>
      </w:r>
      <w:r>
        <w:rPr>
          <w:sz w:val="20"/>
          <w:szCs w:val="20"/>
        </w:rPr>
        <w:tab/>
        <w:t>-</w:t>
      </w:r>
      <w:r>
        <w:rPr>
          <w:sz w:val="20"/>
          <w:szCs w:val="20"/>
        </w:rPr>
        <w:tab/>
        <w:t>Next month’s TAG meeting (TAG #4)</w:t>
      </w:r>
    </w:p>
    <w:p w14:paraId="33210BD6" w14:textId="62E81603" w:rsidR="00587B05" w:rsidRDefault="00587B05" w:rsidP="00587B05">
      <w:pPr>
        <w:spacing w:after="0"/>
        <w:ind w:left="360"/>
        <w:rPr>
          <w:sz w:val="20"/>
          <w:szCs w:val="20"/>
        </w:rPr>
      </w:pPr>
      <w:r>
        <w:rPr>
          <w:sz w:val="20"/>
          <w:szCs w:val="20"/>
        </w:rPr>
        <w:t>September 11</w:t>
      </w:r>
      <w:r>
        <w:rPr>
          <w:sz w:val="20"/>
          <w:szCs w:val="20"/>
        </w:rPr>
        <w:tab/>
        <w:t>-</w:t>
      </w:r>
      <w:r>
        <w:rPr>
          <w:sz w:val="20"/>
          <w:szCs w:val="20"/>
        </w:rPr>
        <w:tab/>
        <w:t>TAG #5</w:t>
      </w:r>
      <w:r w:rsidR="00D41BFD">
        <w:rPr>
          <w:sz w:val="20"/>
          <w:szCs w:val="20"/>
        </w:rPr>
        <w:t xml:space="preserve"> Slides distributed</w:t>
      </w:r>
    </w:p>
    <w:p w14:paraId="15CFE989" w14:textId="505407B6" w:rsidR="00587B05" w:rsidRDefault="00587B05" w:rsidP="00587B05">
      <w:pPr>
        <w:spacing w:after="0"/>
        <w:ind w:left="360"/>
        <w:rPr>
          <w:sz w:val="20"/>
          <w:szCs w:val="20"/>
        </w:rPr>
      </w:pPr>
      <w:r>
        <w:rPr>
          <w:sz w:val="20"/>
          <w:szCs w:val="20"/>
        </w:rPr>
        <w:t>September 18</w:t>
      </w:r>
      <w:r>
        <w:rPr>
          <w:sz w:val="20"/>
          <w:szCs w:val="20"/>
        </w:rPr>
        <w:tab/>
        <w:t>-</w:t>
      </w:r>
      <w:r>
        <w:rPr>
          <w:sz w:val="20"/>
          <w:szCs w:val="20"/>
        </w:rPr>
        <w:tab/>
      </w:r>
      <w:r w:rsidR="00D41BFD">
        <w:rPr>
          <w:sz w:val="20"/>
          <w:szCs w:val="20"/>
        </w:rPr>
        <w:t>TAG #5</w:t>
      </w:r>
    </w:p>
    <w:p w14:paraId="643EE99C" w14:textId="77777777" w:rsidR="00587B05" w:rsidRDefault="00587B05" w:rsidP="00587B05">
      <w:pPr>
        <w:spacing w:after="0"/>
        <w:ind w:left="360"/>
        <w:rPr>
          <w:sz w:val="20"/>
          <w:szCs w:val="20"/>
        </w:rPr>
      </w:pPr>
      <w:r>
        <w:rPr>
          <w:sz w:val="20"/>
          <w:szCs w:val="20"/>
        </w:rPr>
        <w:t>October 5</w:t>
      </w:r>
      <w:r>
        <w:rPr>
          <w:sz w:val="20"/>
          <w:szCs w:val="20"/>
        </w:rPr>
        <w:tab/>
      </w:r>
      <w:r>
        <w:rPr>
          <w:sz w:val="20"/>
          <w:szCs w:val="20"/>
        </w:rPr>
        <w:tab/>
        <w:t>-</w:t>
      </w:r>
      <w:r>
        <w:rPr>
          <w:sz w:val="20"/>
          <w:szCs w:val="20"/>
        </w:rPr>
        <w:tab/>
        <w:t>Draft of 2018 IRP out</w:t>
      </w:r>
    </w:p>
    <w:p w14:paraId="5C94F264" w14:textId="12EB4E5E" w:rsidR="00587B05" w:rsidRDefault="00587B05" w:rsidP="00587B05">
      <w:pPr>
        <w:spacing w:after="0"/>
        <w:ind w:left="360"/>
        <w:rPr>
          <w:sz w:val="20"/>
          <w:szCs w:val="20"/>
        </w:rPr>
      </w:pPr>
      <w:r>
        <w:rPr>
          <w:sz w:val="20"/>
          <w:szCs w:val="20"/>
        </w:rPr>
        <w:t>November 2</w:t>
      </w:r>
      <w:r>
        <w:rPr>
          <w:sz w:val="20"/>
          <w:szCs w:val="20"/>
        </w:rPr>
        <w:tab/>
        <w:t>-</w:t>
      </w:r>
      <w:r>
        <w:rPr>
          <w:sz w:val="20"/>
          <w:szCs w:val="20"/>
        </w:rPr>
        <w:tab/>
        <w:t>Comments due</w:t>
      </w:r>
    </w:p>
    <w:p w14:paraId="5923D5AC" w14:textId="5741FA99" w:rsidR="00587B05" w:rsidRDefault="00587B05" w:rsidP="00587B05">
      <w:pPr>
        <w:spacing w:after="0"/>
        <w:ind w:left="360"/>
        <w:rPr>
          <w:sz w:val="20"/>
          <w:szCs w:val="20"/>
        </w:rPr>
      </w:pPr>
      <w:r>
        <w:rPr>
          <w:sz w:val="20"/>
          <w:szCs w:val="20"/>
        </w:rPr>
        <w:t>November 14</w:t>
      </w:r>
      <w:r>
        <w:rPr>
          <w:sz w:val="20"/>
          <w:szCs w:val="20"/>
        </w:rPr>
        <w:tab/>
        <w:t>-</w:t>
      </w:r>
      <w:r>
        <w:rPr>
          <w:sz w:val="20"/>
          <w:szCs w:val="20"/>
        </w:rPr>
        <w:tab/>
        <w:t>TAG #6</w:t>
      </w:r>
      <w:r w:rsidR="00D41BFD">
        <w:rPr>
          <w:sz w:val="20"/>
          <w:szCs w:val="20"/>
        </w:rPr>
        <w:t>, if needed</w:t>
      </w:r>
    </w:p>
    <w:p w14:paraId="4EC8FE2D" w14:textId="2341937D" w:rsidR="00587B05" w:rsidRDefault="00587B05" w:rsidP="00587B05">
      <w:pPr>
        <w:spacing w:after="0"/>
        <w:ind w:left="360"/>
        <w:rPr>
          <w:sz w:val="20"/>
          <w:szCs w:val="20"/>
        </w:rPr>
      </w:pPr>
      <w:r>
        <w:rPr>
          <w:sz w:val="20"/>
          <w:szCs w:val="20"/>
        </w:rPr>
        <w:t>December 14</w:t>
      </w:r>
      <w:r>
        <w:rPr>
          <w:sz w:val="20"/>
          <w:szCs w:val="20"/>
        </w:rPr>
        <w:tab/>
        <w:t>-</w:t>
      </w:r>
      <w:r>
        <w:rPr>
          <w:sz w:val="20"/>
          <w:szCs w:val="20"/>
        </w:rPr>
        <w:tab/>
        <w:t>IRP filing in Washington</w:t>
      </w:r>
    </w:p>
    <w:p w14:paraId="0FCBE442" w14:textId="77777777" w:rsidR="00587B05" w:rsidRDefault="00587B05" w:rsidP="00587B05">
      <w:pPr>
        <w:spacing w:after="0"/>
        <w:ind w:left="360"/>
        <w:rPr>
          <w:sz w:val="20"/>
          <w:szCs w:val="20"/>
        </w:rPr>
      </w:pPr>
    </w:p>
    <w:p w14:paraId="1C007EA3" w14:textId="280B72D5" w:rsidR="00587B05" w:rsidRDefault="00587B05" w:rsidP="00587B05">
      <w:pPr>
        <w:spacing w:after="0"/>
        <w:ind w:left="360"/>
        <w:rPr>
          <w:sz w:val="20"/>
          <w:szCs w:val="20"/>
        </w:rPr>
      </w:pPr>
      <w:r>
        <w:rPr>
          <w:sz w:val="20"/>
          <w:szCs w:val="20"/>
        </w:rPr>
        <w:t xml:space="preserve">Mark commented that </w:t>
      </w:r>
      <w:r>
        <w:rPr>
          <w:sz w:val="20"/>
          <w:szCs w:val="20"/>
        </w:rPr>
        <w:t>Cascade is open to a workshop if needed</w:t>
      </w:r>
      <w:r>
        <w:rPr>
          <w:sz w:val="20"/>
          <w:szCs w:val="20"/>
        </w:rPr>
        <w:t>.</w:t>
      </w:r>
      <w:r>
        <w:rPr>
          <w:sz w:val="20"/>
          <w:szCs w:val="20"/>
        </w:rPr>
        <w:t xml:space="preserve">  The meeting was adjourned.</w:t>
      </w:r>
    </w:p>
    <w:p w14:paraId="7D338339" w14:textId="77777777" w:rsidR="00587B05" w:rsidRPr="0081121A" w:rsidRDefault="00587B05" w:rsidP="0081121A">
      <w:pPr>
        <w:spacing w:after="0"/>
        <w:rPr>
          <w:sz w:val="20"/>
          <w:szCs w:val="20"/>
        </w:rPr>
      </w:pPr>
    </w:p>
    <w:sectPr w:rsidR="00587B05" w:rsidRPr="0081121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CF35C" w14:textId="77777777" w:rsidR="008D20B8" w:rsidRDefault="008D20B8" w:rsidP="00FF42E5">
      <w:pPr>
        <w:spacing w:after="0" w:line="240" w:lineRule="auto"/>
      </w:pPr>
      <w:r>
        <w:separator/>
      </w:r>
    </w:p>
  </w:endnote>
  <w:endnote w:type="continuationSeparator" w:id="0">
    <w:p w14:paraId="24C71504" w14:textId="77777777" w:rsidR="008D20B8" w:rsidRDefault="008D20B8" w:rsidP="00FF4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0371420"/>
      <w:docPartObj>
        <w:docPartGallery w:val="Page Numbers (Bottom of Page)"/>
        <w:docPartUnique/>
      </w:docPartObj>
    </w:sdtPr>
    <w:sdtEndPr/>
    <w:sdtContent>
      <w:sdt>
        <w:sdtPr>
          <w:id w:val="-1769616900"/>
          <w:docPartObj>
            <w:docPartGallery w:val="Page Numbers (Top of Page)"/>
            <w:docPartUnique/>
          </w:docPartObj>
        </w:sdtPr>
        <w:sdtEndPr/>
        <w:sdtContent>
          <w:p w14:paraId="737E772F" w14:textId="7C7EB413" w:rsidR="00765218" w:rsidRDefault="0076521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B5580">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B5580">
              <w:rPr>
                <w:b/>
                <w:bCs/>
                <w:noProof/>
              </w:rPr>
              <w:t>7</w:t>
            </w:r>
            <w:r>
              <w:rPr>
                <w:b/>
                <w:bCs/>
                <w:sz w:val="24"/>
                <w:szCs w:val="24"/>
              </w:rPr>
              <w:fldChar w:fldCharType="end"/>
            </w:r>
          </w:p>
        </w:sdtContent>
      </w:sdt>
    </w:sdtContent>
  </w:sdt>
  <w:p w14:paraId="55AF345E" w14:textId="77777777" w:rsidR="00765218" w:rsidRDefault="007652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F4E30" w14:textId="77777777" w:rsidR="008D20B8" w:rsidRDefault="008D20B8" w:rsidP="00FF42E5">
      <w:pPr>
        <w:spacing w:after="0" w:line="240" w:lineRule="auto"/>
      </w:pPr>
      <w:r>
        <w:separator/>
      </w:r>
    </w:p>
  </w:footnote>
  <w:footnote w:type="continuationSeparator" w:id="0">
    <w:p w14:paraId="3AF7929B" w14:textId="77777777" w:rsidR="008D20B8" w:rsidRDefault="008D20B8" w:rsidP="00FF42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7BA"/>
    <w:multiLevelType w:val="hybridMultilevel"/>
    <w:tmpl w:val="9E769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21C9F"/>
    <w:multiLevelType w:val="hybridMultilevel"/>
    <w:tmpl w:val="870E9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95F9A"/>
    <w:multiLevelType w:val="hybridMultilevel"/>
    <w:tmpl w:val="C6E4C4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B10189"/>
    <w:multiLevelType w:val="hybridMultilevel"/>
    <w:tmpl w:val="2C0E6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07494"/>
    <w:multiLevelType w:val="hybridMultilevel"/>
    <w:tmpl w:val="29108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F059AB"/>
    <w:multiLevelType w:val="hybridMultilevel"/>
    <w:tmpl w:val="0CF2FA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D51039"/>
    <w:multiLevelType w:val="hybridMultilevel"/>
    <w:tmpl w:val="FD9E4A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CA7D05"/>
    <w:multiLevelType w:val="hybridMultilevel"/>
    <w:tmpl w:val="D5E69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5D39EC"/>
    <w:multiLevelType w:val="hybridMultilevel"/>
    <w:tmpl w:val="28FC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CC4ABB"/>
    <w:multiLevelType w:val="hybridMultilevel"/>
    <w:tmpl w:val="79D8B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24F92"/>
    <w:multiLevelType w:val="hybridMultilevel"/>
    <w:tmpl w:val="A87C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4E24D0"/>
    <w:multiLevelType w:val="hybridMultilevel"/>
    <w:tmpl w:val="4140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0F791B"/>
    <w:multiLevelType w:val="hybridMultilevel"/>
    <w:tmpl w:val="AEA6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652293"/>
    <w:multiLevelType w:val="hybridMultilevel"/>
    <w:tmpl w:val="2180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8A28B7"/>
    <w:multiLevelType w:val="hybridMultilevel"/>
    <w:tmpl w:val="3D068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4E5E10"/>
    <w:multiLevelType w:val="hybridMultilevel"/>
    <w:tmpl w:val="9D88F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772F9F"/>
    <w:multiLevelType w:val="hybridMultilevel"/>
    <w:tmpl w:val="4F222B6A"/>
    <w:lvl w:ilvl="0" w:tplc="76D08D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A12F6F"/>
    <w:multiLevelType w:val="hybridMultilevel"/>
    <w:tmpl w:val="6E6CA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CFB5305"/>
    <w:multiLevelType w:val="hybridMultilevel"/>
    <w:tmpl w:val="3A588F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F946D04"/>
    <w:multiLevelType w:val="hybridMultilevel"/>
    <w:tmpl w:val="BE869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940FFA"/>
    <w:multiLevelType w:val="hybridMultilevel"/>
    <w:tmpl w:val="2AAA0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845574"/>
    <w:multiLevelType w:val="hybridMultilevel"/>
    <w:tmpl w:val="E1A4F878"/>
    <w:lvl w:ilvl="0" w:tplc="BF329C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645A90"/>
    <w:multiLevelType w:val="hybridMultilevel"/>
    <w:tmpl w:val="AD2E2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994FE4"/>
    <w:multiLevelType w:val="hybridMultilevel"/>
    <w:tmpl w:val="2A5ED3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4314E99"/>
    <w:multiLevelType w:val="hybridMultilevel"/>
    <w:tmpl w:val="30440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B64E58"/>
    <w:multiLevelType w:val="hybridMultilevel"/>
    <w:tmpl w:val="7F38E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A305C68"/>
    <w:multiLevelType w:val="hybridMultilevel"/>
    <w:tmpl w:val="75B08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AC40183"/>
    <w:multiLevelType w:val="hybridMultilevel"/>
    <w:tmpl w:val="72A4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143F6C"/>
    <w:multiLevelType w:val="hybridMultilevel"/>
    <w:tmpl w:val="877417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E0A29B0"/>
    <w:multiLevelType w:val="hybridMultilevel"/>
    <w:tmpl w:val="FC30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162B11"/>
    <w:multiLevelType w:val="hybridMultilevel"/>
    <w:tmpl w:val="C04EE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7D126D"/>
    <w:multiLevelType w:val="hybridMultilevel"/>
    <w:tmpl w:val="23E20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9E4ADD"/>
    <w:multiLevelType w:val="hybridMultilevel"/>
    <w:tmpl w:val="4DEAA4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5C2314B"/>
    <w:multiLevelType w:val="hybridMultilevel"/>
    <w:tmpl w:val="B2D88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F73822"/>
    <w:multiLevelType w:val="hybridMultilevel"/>
    <w:tmpl w:val="4C4A4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0C62F6"/>
    <w:multiLevelType w:val="hybridMultilevel"/>
    <w:tmpl w:val="6F84A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927B6E"/>
    <w:multiLevelType w:val="hybridMultilevel"/>
    <w:tmpl w:val="1A16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413E45"/>
    <w:multiLevelType w:val="hybridMultilevel"/>
    <w:tmpl w:val="0916EC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1D8544F"/>
    <w:multiLevelType w:val="hybridMultilevel"/>
    <w:tmpl w:val="55DEAC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3D536A1"/>
    <w:multiLevelType w:val="hybridMultilevel"/>
    <w:tmpl w:val="F7169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59101B"/>
    <w:multiLevelType w:val="hybridMultilevel"/>
    <w:tmpl w:val="1FE4E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C1361F"/>
    <w:multiLevelType w:val="hybridMultilevel"/>
    <w:tmpl w:val="EC06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AF4C96"/>
    <w:multiLevelType w:val="hybridMultilevel"/>
    <w:tmpl w:val="B112B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1F81384"/>
    <w:multiLevelType w:val="hybridMultilevel"/>
    <w:tmpl w:val="FE5A6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702C81"/>
    <w:multiLevelType w:val="hybridMultilevel"/>
    <w:tmpl w:val="0E4495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55A56AF"/>
    <w:multiLevelType w:val="hybridMultilevel"/>
    <w:tmpl w:val="814E1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607B68"/>
    <w:multiLevelType w:val="hybridMultilevel"/>
    <w:tmpl w:val="172EB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9F2D17"/>
    <w:multiLevelType w:val="hybridMultilevel"/>
    <w:tmpl w:val="26CA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390907"/>
    <w:multiLevelType w:val="hybridMultilevel"/>
    <w:tmpl w:val="EE3AD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5"/>
  </w:num>
  <w:num w:numId="3">
    <w:abstractNumId w:val="48"/>
  </w:num>
  <w:num w:numId="4">
    <w:abstractNumId w:val="3"/>
  </w:num>
  <w:num w:numId="5">
    <w:abstractNumId w:val="33"/>
  </w:num>
  <w:num w:numId="6">
    <w:abstractNumId w:val="45"/>
  </w:num>
  <w:num w:numId="7">
    <w:abstractNumId w:val="29"/>
  </w:num>
  <w:num w:numId="8">
    <w:abstractNumId w:val="9"/>
  </w:num>
  <w:num w:numId="9">
    <w:abstractNumId w:val="34"/>
  </w:num>
  <w:num w:numId="10">
    <w:abstractNumId w:val="7"/>
  </w:num>
  <w:num w:numId="11">
    <w:abstractNumId w:val="27"/>
  </w:num>
  <w:num w:numId="12">
    <w:abstractNumId w:val="44"/>
  </w:num>
  <w:num w:numId="13">
    <w:abstractNumId w:val="42"/>
  </w:num>
  <w:num w:numId="14">
    <w:abstractNumId w:val="6"/>
  </w:num>
  <w:num w:numId="15">
    <w:abstractNumId w:val="18"/>
  </w:num>
  <w:num w:numId="16">
    <w:abstractNumId w:val="21"/>
  </w:num>
  <w:num w:numId="17">
    <w:abstractNumId w:val="4"/>
  </w:num>
  <w:num w:numId="18">
    <w:abstractNumId w:val="16"/>
  </w:num>
  <w:num w:numId="19">
    <w:abstractNumId w:val="23"/>
  </w:num>
  <w:num w:numId="20">
    <w:abstractNumId w:val="2"/>
  </w:num>
  <w:num w:numId="21">
    <w:abstractNumId w:val="43"/>
  </w:num>
  <w:num w:numId="22">
    <w:abstractNumId w:val="19"/>
  </w:num>
  <w:num w:numId="23">
    <w:abstractNumId w:val="28"/>
  </w:num>
  <w:num w:numId="24">
    <w:abstractNumId w:val="5"/>
  </w:num>
  <w:num w:numId="25">
    <w:abstractNumId w:val="38"/>
  </w:num>
  <w:num w:numId="26">
    <w:abstractNumId w:val="25"/>
  </w:num>
  <w:num w:numId="27">
    <w:abstractNumId w:val="11"/>
  </w:num>
  <w:num w:numId="28">
    <w:abstractNumId w:val="10"/>
  </w:num>
  <w:num w:numId="29">
    <w:abstractNumId w:val="17"/>
  </w:num>
  <w:num w:numId="30">
    <w:abstractNumId w:val="26"/>
  </w:num>
  <w:num w:numId="31">
    <w:abstractNumId w:val="37"/>
  </w:num>
  <w:num w:numId="32">
    <w:abstractNumId w:val="32"/>
  </w:num>
  <w:num w:numId="33">
    <w:abstractNumId w:val="22"/>
  </w:num>
  <w:num w:numId="34">
    <w:abstractNumId w:val="1"/>
  </w:num>
  <w:num w:numId="35">
    <w:abstractNumId w:val="12"/>
  </w:num>
  <w:num w:numId="36">
    <w:abstractNumId w:val="24"/>
  </w:num>
  <w:num w:numId="37">
    <w:abstractNumId w:val="40"/>
  </w:num>
  <w:num w:numId="38">
    <w:abstractNumId w:val="30"/>
  </w:num>
  <w:num w:numId="39">
    <w:abstractNumId w:val="31"/>
  </w:num>
  <w:num w:numId="40">
    <w:abstractNumId w:val="15"/>
  </w:num>
  <w:num w:numId="41">
    <w:abstractNumId w:val="36"/>
  </w:num>
  <w:num w:numId="42">
    <w:abstractNumId w:val="14"/>
  </w:num>
  <w:num w:numId="43">
    <w:abstractNumId w:val="8"/>
  </w:num>
  <w:num w:numId="44">
    <w:abstractNumId w:val="39"/>
  </w:num>
  <w:num w:numId="45">
    <w:abstractNumId w:val="0"/>
  </w:num>
  <w:num w:numId="46">
    <w:abstractNumId w:val="46"/>
  </w:num>
  <w:num w:numId="47">
    <w:abstractNumId w:val="13"/>
  </w:num>
  <w:num w:numId="48">
    <w:abstractNumId w:val="41"/>
  </w:num>
  <w:num w:numId="49">
    <w:abstractNumId w:val="4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F02"/>
    <w:rsid w:val="00006A4D"/>
    <w:rsid w:val="00017822"/>
    <w:rsid w:val="00022F73"/>
    <w:rsid w:val="00024C70"/>
    <w:rsid w:val="00025DA1"/>
    <w:rsid w:val="000271BE"/>
    <w:rsid w:val="000357DF"/>
    <w:rsid w:val="000423CB"/>
    <w:rsid w:val="000715AA"/>
    <w:rsid w:val="00075A60"/>
    <w:rsid w:val="00082567"/>
    <w:rsid w:val="000864F4"/>
    <w:rsid w:val="000A0B7A"/>
    <w:rsid w:val="000A7191"/>
    <w:rsid w:val="000B54F5"/>
    <w:rsid w:val="000B6C5C"/>
    <w:rsid w:val="000B76B5"/>
    <w:rsid w:val="000C0F4C"/>
    <w:rsid w:val="000D3919"/>
    <w:rsid w:val="000D43F3"/>
    <w:rsid w:val="00104783"/>
    <w:rsid w:val="00114674"/>
    <w:rsid w:val="00115307"/>
    <w:rsid w:val="0012316B"/>
    <w:rsid w:val="00142501"/>
    <w:rsid w:val="0014756C"/>
    <w:rsid w:val="001574A5"/>
    <w:rsid w:val="00160774"/>
    <w:rsid w:val="00174D6F"/>
    <w:rsid w:val="0017542F"/>
    <w:rsid w:val="001755A8"/>
    <w:rsid w:val="001901BB"/>
    <w:rsid w:val="00195D3B"/>
    <w:rsid w:val="00196831"/>
    <w:rsid w:val="001C068D"/>
    <w:rsid w:val="001D092B"/>
    <w:rsid w:val="001D1669"/>
    <w:rsid w:val="00207174"/>
    <w:rsid w:val="00213060"/>
    <w:rsid w:val="00214218"/>
    <w:rsid w:val="0021732F"/>
    <w:rsid w:val="00225C0A"/>
    <w:rsid w:val="00233879"/>
    <w:rsid w:val="002477D3"/>
    <w:rsid w:val="00254205"/>
    <w:rsid w:val="002547A6"/>
    <w:rsid w:val="00257489"/>
    <w:rsid w:val="002760A1"/>
    <w:rsid w:val="002B1800"/>
    <w:rsid w:val="002B2257"/>
    <w:rsid w:val="002B5DFB"/>
    <w:rsid w:val="002D535D"/>
    <w:rsid w:val="002F5D29"/>
    <w:rsid w:val="003103E6"/>
    <w:rsid w:val="00323E2C"/>
    <w:rsid w:val="003242E5"/>
    <w:rsid w:val="00326193"/>
    <w:rsid w:val="0032688E"/>
    <w:rsid w:val="00347051"/>
    <w:rsid w:val="00356CCB"/>
    <w:rsid w:val="00364C1D"/>
    <w:rsid w:val="00364FC6"/>
    <w:rsid w:val="00365A85"/>
    <w:rsid w:val="0039378C"/>
    <w:rsid w:val="003944F4"/>
    <w:rsid w:val="003B7C47"/>
    <w:rsid w:val="003C1C63"/>
    <w:rsid w:val="003C672A"/>
    <w:rsid w:val="003E2480"/>
    <w:rsid w:val="003E7A3F"/>
    <w:rsid w:val="003F3853"/>
    <w:rsid w:val="003F7463"/>
    <w:rsid w:val="004050E7"/>
    <w:rsid w:val="00413DF2"/>
    <w:rsid w:val="0041741B"/>
    <w:rsid w:val="00431AF0"/>
    <w:rsid w:val="004341E1"/>
    <w:rsid w:val="00444D3F"/>
    <w:rsid w:val="004468DE"/>
    <w:rsid w:val="0044690E"/>
    <w:rsid w:val="004533B3"/>
    <w:rsid w:val="00461530"/>
    <w:rsid w:val="00464503"/>
    <w:rsid w:val="004802A6"/>
    <w:rsid w:val="00483082"/>
    <w:rsid w:val="00486BF0"/>
    <w:rsid w:val="004A3295"/>
    <w:rsid w:val="004A5B8B"/>
    <w:rsid w:val="004B39EA"/>
    <w:rsid w:val="004D5483"/>
    <w:rsid w:val="004E03B8"/>
    <w:rsid w:val="004E0A3F"/>
    <w:rsid w:val="004E20CF"/>
    <w:rsid w:val="004E6D23"/>
    <w:rsid w:val="004F23F9"/>
    <w:rsid w:val="00522E47"/>
    <w:rsid w:val="005260A6"/>
    <w:rsid w:val="00531209"/>
    <w:rsid w:val="0053602F"/>
    <w:rsid w:val="0055465A"/>
    <w:rsid w:val="005563B9"/>
    <w:rsid w:val="005662C5"/>
    <w:rsid w:val="00574734"/>
    <w:rsid w:val="00582607"/>
    <w:rsid w:val="00586CC8"/>
    <w:rsid w:val="00587B05"/>
    <w:rsid w:val="005A2C7D"/>
    <w:rsid w:val="005B3B47"/>
    <w:rsid w:val="005B46BA"/>
    <w:rsid w:val="005D1110"/>
    <w:rsid w:val="005D2938"/>
    <w:rsid w:val="005E44B9"/>
    <w:rsid w:val="005E51F0"/>
    <w:rsid w:val="005F38D7"/>
    <w:rsid w:val="005F557D"/>
    <w:rsid w:val="0060075E"/>
    <w:rsid w:val="00620BBC"/>
    <w:rsid w:val="0064019B"/>
    <w:rsid w:val="00651581"/>
    <w:rsid w:val="00652FDA"/>
    <w:rsid w:val="006541E4"/>
    <w:rsid w:val="006574AA"/>
    <w:rsid w:val="006630AE"/>
    <w:rsid w:val="00665EB6"/>
    <w:rsid w:val="006710AE"/>
    <w:rsid w:val="006866C3"/>
    <w:rsid w:val="0069063D"/>
    <w:rsid w:val="006B6AA8"/>
    <w:rsid w:val="006C4509"/>
    <w:rsid w:val="006C61E3"/>
    <w:rsid w:val="006E1511"/>
    <w:rsid w:val="006E2A8A"/>
    <w:rsid w:val="006F0FC6"/>
    <w:rsid w:val="007035F9"/>
    <w:rsid w:val="00713D19"/>
    <w:rsid w:val="00722BBB"/>
    <w:rsid w:val="00723C31"/>
    <w:rsid w:val="00731A0B"/>
    <w:rsid w:val="007326C2"/>
    <w:rsid w:val="00742EC1"/>
    <w:rsid w:val="00752F58"/>
    <w:rsid w:val="007651FD"/>
    <w:rsid w:val="00765218"/>
    <w:rsid w:val="00770CC8"/>
    <w:rsid w:val="007807BE"/>
    <w:rsid w:val="00786CF1"/>
    <w:rsid w:val="00790AC5"/>
    <w:rsid w:val="007A6657"/>
    <w:rsid w:val="007A7C07"/>
    <w:rsid w:val="007A7D7B"/>
    <w:rsid w:val="007B1147"/>
    <w:rsid w:val="007D0835"/>
    <w:rsid w:val="007D34F6"/>
    <w:rsid w:val="007D6061"/>
    <w:rsid w:val="007E7F13"/>
    <w:rsid w:val="007F1591"/>
    <w:rsid w:val="0081121A"/>
    <w:rsid w:val="00811756"/>
    <w:rsid w:val="0081380D"/>
    <w:rsid w:val="008221E3"/>
    <w:rsid w:val="00840B6A"/>
    <w:rsid w:val="008440C7"/>
    <w:rsid w:val="00847460"/>
    <w:rsid w:val="00853BE2"/>
    <w:rsid w:val="008647B1"/>
    <w:rsid w:val="008A26C5"/>
    <w:rsid w:val="008A47E2"/>
    <w:rsid w:val="008C0979"/>
    <w:rsid w:val="008D09E6"/>
    <w:rsid w:val="008D20B8"/>
    <w:rsid w:val="008E66F1"/>
    <w:rsid w:val="00911A34"/>
    <w:rsid w:val="00927649"/>
    <w:rsid w:val="00933975"/>
    <w:rsid w:val="009450CF"/>
    <w:rsid w:val="009453E2"/>
    <w:rsid w:val="00955309"/>
    <w:rsid w:val="009566D9"/>
    <w:rsid w:val="00984B4E"/>
    <w:rsid w:val="00993B2A"/>
    <w:rsid w:val="0099424F"/>
    <w:rsid w:val="009A254C"/>
    <w:rsid w:val="009D251E"/>
    <w:rsid w:val="009E7829"/>
    <w:rsid w:val="00A045AB"/>
    <w:rsid w:val="00A14311"/>
    <w:rsid w:val="00A2618B"/>
    <w:rsid w:val="00A33C0E"/>
    <w:rsid w:val="00A415BE"/>
    <w:rsid w:val="00A660C2"/>
    <w:rsid w:val="00A7153C"/>
    <w:rsid w:val="00A8163A"/>
    <w:rsid w:val="00A831C2"/>
    <w:rsid w:val="00AC2CD8"/>
    <w:rsid w:val="00AD181E"/>
    <w:rsid w:val="00AD6BBC"/>
    <w:rsid w:val="00AE12EF"/>
    <w:rsid w:val="00AE7B06"/>
    <w:rsid w:val="00B06047"/>
    <w:rsid w:val="00B16330"/>
    <w:rsid w:val="00B257EF"/>
    <w:rsid w:val="00B2798B"/>
    <w:rsid w:val="00B318C0"/>
    <w:rsid w:val="00B35B0F"/>
    <w:rsid w:val="00B45AB8"/>
    <w:rsid w:val="00B50DC5"/>
    <w:rsid w:val="00B637B5"/>
    <w:rsid w:val="00B66C2D"/>
    <w:rsid w:val="00B67187"/>
    <w:rsid w:val="00B74FB7"/>
    <w:rsid w:val="00B86282"/>
    <w:rsid w:val="00B963DD"/>
    <w:rsid w:val="00B970B0"/>
    <w:rsid w:val="00BA44F7"/>
    <w:rsid w:val="00BA4C90"/>
    <w:rsid w:val="00BA5C92"/>
    <w:rsid w:val="00BA6839"/>
    <w:rsid w:val="00BB08B0"/>
    <w:rsid w:val="00BB2249"/>
    <w:rsid w:val="00BB2F13"/>
    <w:rsid w:val="00BC0F10"/>
    <w:rsid w:val="00BC1F45"/>
    <w:rsid w:val="00BC2BC6"/>
    <w:rsid w:val="00BC7EC9"/>
    <w:rsid w:val="00BD0C5C"/>
    <w:rsid w:val="00BD1E90"/>
    <w:rsid w:val="00BD2CA9"/>
    <w:rsid w:val="00BD70D4"/>
    <w:rsid w:val="00C22037"/>
    <w:rsid w:val="00C24B4E"/>
    <w:rsid w:val="00C31E4A"/>
    <w:rsid w:val="00C339E7"/>
    <w:rsid w:val="00C378CD"/>
    <w:rsid w:val="00C523E7"/>
    <w:rsid w:val="00C605C0"/>
    <w:rsid w:val="00C642EF"/>
    <w:rsid w:val="00C70282"/>
    <w:rsid w:val="00C737BA"/>
    <w:rsid w:val="00C7648C"/>
    <w:rsid w:val="00C93F32"/>
    <w:rsid w:val="00CA371A"/>
    <w:rsid w:val="00CC388E"/>
    <w:rsid w:val="00CC5B19"/>
    <w:rsid w:val="00CC719E"/>
    <w:rsid w:val="00CD5256"/>
    <w:rsid w:val="00CE1750"/>
    <w:rsid w:val="00CF62C7"/>
    <w:rsid w:val="00D04F17"/>
    <w:rsid w:val="00D1790A"/>
    <w:rsid w:val="00D22C0A"/>
    <w:rsid w:val="00D24309"/>
    <w:rsid w:val="00D41BFD"/>
    <w:rsid w:val="00D429B0"/>
    <w:rsid w:val="00D45597"/>
    <w:rsid w:val="00D46FF5"/>
    <w:rsid w:val="00D54516"/>
    <w:rsid w:val="00D54895"/>
    <w:rsid w:val="00D551F7"/>
    <w:rsid w:val="00D552D3"/>
    <w:rsid w:val="00D60189"/>
    <w:rsid w:val="00D6123F"/>
    <w:rsid w:val="00D73F02"/>
    <w:rsid w:val="00D74848"/>
    <w:rsid w:val="00D74DA4"/>
    <w:rsid w:val="00D77C27"/>
    <w:rsid w:val="00D8126D"/>
    <w:rsid w:val="00D904F5"/>
    <w:rsid w:val="00DB1885"/>
    <w:rsid w:val="00DB5580"/>
    <w:rsid w:val="00DC6D83"/>
    <w:rsid w:val="00DE6992"/>
    <w:rsid w:val="00DF27D5"/>
    <w:rsid w:val="00E1031F"/>
    <w:rsid w:val="00E1601B"/>
    <w:rsid w:val="00E20EDF"/>
    <w:rsid w:val="00E2205F"/>
    <w:rsid w:val="00E32004"/>
    <w:rsid w:val="00E33A3B"/>
    <w:rsid w:val="00E41701"/>
    <w:rsid w:val="00E537F6"/>
    <w:rsid w:val="00E71906"/>
    <w:rsid w:val="00E7676B"/>
    <w:rsid w:val="00E909B4"/>
    <w:rsid w:val="00E90F0A"/>
    <w:rsid w:val="00EA1017"/>
    <w:rsid w:val="00EA35EA"/>
    <w:rsid w:val="00EB556B"/>
    <w:rsid w:val="00EC323D"/>
    <w:rsid w:val="00ED214B"/>
    <w:rsid w:val="00EE0FBD"/>
    <w:rsid w:val="00EE155C"/>
    <w:rsid w:val="00EF506A"/>
    <w:rsid w:val="00F03F88"/>
    <w:rsid w:val="00F137CD"/>
    <w:rsid w:val="00F458C3"/>
    <w:rsid w:val="00F62FE7"/>
    <w:rsid w:val="00F70108"/>
    <w:rsid w:val="00F7029A"/>
    <w:rsid w:val="00F72D8D"/>
    <w:rsid w:val="00F75744"/>
    <w:rsid w:val="00F8109F"/>
    <w:rsid w:val="00F84B53"/>
    <w:rsid w:val="00F8764A"/>
    <w:rsid w:val="00F90170"/>
    <w:rsid w:val="00F90B95"/>
    <w:rsid w:val="00F96AE3"/>
    <w:rsid w:val="00FA36CB"/>
    <w:rsid w:val="00FC048D"/>
    <w:rsid w:val="00FC10DC"/>
    <w:rsid w:val="00FD6751"/>
    <w:rsid w:val="00FF42E5"/>
    <w:rsid w:val="00FF5BE0"/>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A2E78"/>
  <w15:chartTrackingRefBased/>
  <w15:docId w15:val="{E2D50D3A-F195-485E-8198-8828F9E9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03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B06"/>
    <w:pPr>
      <w:ind w:left="720"/>
      <w:contextualSpacing/>
    </w:pPr>
  </w:style>
  <w:style w:type="paragraph" w:styleId="Header">
    <w:name w:val="header"/>
    <w:basedOn w:val="Normal"/>
    <w:link w:val="HeaderChar"/>
    <w:uiPriority w:val="99"/>
    <w:unhideWhenUsed/>
    <w:rsid w:val="00FF4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2E5"/>
  </w:style>
  <w:style w:type="paragraph" w:styleId="Footer">
    <w:name w:val="footer"/>
    <w:basedOn w:val="Normal"/>
    <w:link w:val="FooterChar"/>
    <w:uiPriority w:val="99"/>
    <w:unhideWhenUsed/>
    <w:rsid w:val="00FF4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2072</Words>
  <Characters>11815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Carolyn</dc:creator>
  <cp:keywords/>
  <dc:description/>
  <cp:lastModifiedBy>Robertson, Brian</cp:lastModifiedBy>
  <cp:revision>7</cp:revision>
  <dcterms:created xsi:type="dcterms:W3CDTF">2018-08-31T15:00:00Z</dcterms:created>
  <dcterms:modified xsi:type="dcterms:W3CDTF">2018-08-31T16:01:00Z</dcterms:modified>
</cp:coreProperties>
</file>