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866C6" w14:textId="656CE9F3" w:rsidR="00B60E84" w:rsidRDefault="00B60E84" w:rsidP="00B60E84">
      <w:pPr>
        <w:pStyle w:val="Heading4"/>
        <w:spacing w:before="0"/>
        <w:rPr>
          <w:color w:val="auto"/>
        </w:rPr>
      </w:pPr>
      <w:r>
        <w:t xml:space="preserve">Meeting held: </w:t>
      </w:r>
      <w:r w:rsidR="000D5F01">
        <w:tab/>
      </w:r>
      <w:r w:rsidR="000D5F01">
        <w:tab/>
        <w:t>9:00 am – 12:</w:t>
      </w:r>
      <w:r w:rsidR="000D5F01" w:rsidRPr="00360920">
        <w:t xml:space="preserve">00 pm  </w:t>
      </w:r>
      <w:r w:rsidR="000D5F01" w:rsidRPr="0015274A">
        <w:t xml:space="preserve">Meeting </w:t>
      </w:r>
      <w:r w:rsidR="009854D9">
        <w:t>Recording available to supplement notes</w:t>
      </w:r>
    </w:p>
    <w:p w14:paraId="0F03E055" w14:textId="1E57E991" w:rsidR="000D5F01" w:rsidRPr="001B468B" w:rsidRDefault="00AF751C" w:rsidP="00367531">
      <w:pPr>
        <w:spacing w:line="240" w:lineRule="auto"/>
        <w:ind w:left="2160"/>
        <w:jc w:val="both"/>
        <w:rPr>
          <w:rFonts w:ascii="Segoe UI" w:hAnsi="Segoe UI" w:cs="Segoe UI"/>
          <w:color w:val="252424"/>
          <w:sz w:val="18"/>
          <w:szCs w:val="18"/>
        </w:rPr>
      </w:pPr>
      <w:r>
        <w:rPr>
          <w:rFonts w:ascii="Segoe UI" w:hAnsi="Segoe UI" w:cs="Segoe UI"/>
          <w:noProof/>
          <w:color w:val="252424"/>
        </w:rPr>
        <mc:AlternateContent>
          <mc:Choice Requires="wps">
            <w:drawing>
              <wp:anchor distT="0" distB="0" distL="114300" distR="114300" simplePos="0" relativeHeight="251659264" behindDoc="1" locked="0" layoutInCell="1" allowOverlap="1" wp14:anchorId="5C74DA0D" wp14:editId="1F8DF204">
                <wp:simplePos x="0" y="0"/>
                <wp:positionH relativeFrom="margin">
                  <wp:posOffset>1285875</wp:posOffset>
                </wp:positionH>
                <wp:positionV relativeFrom="paragraph">
                  <wp:posOffset>111760</wp:posOffset>
                </wp:positionV>
                <wp:extent cx="3152775" cy="16954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3152775" cy="1695450"/>
                        </a:xfrm>
                        <a:prstGeom prst="rect">
                          <a:avLst/>
                        </a:prstGeom>
                        <a:solidFill>
                          <a:srgbClr val="E9EFF7"/>
                        </a:solidFill>
                        <a:ln w="9525">
                          <a:prstDash val="sysDash"/>
                        </a:ln>
                      </wps:spPr>
                      <wps:style>
                        <a:lnRef idx="2">
                          <a:schemeClr val="dk1"/>
                        </a:lnRef>
                        <a:fillRef idx="1">
                          <a:schemeClr val="lt1"/>
                        </a:fillRef>
                        <a:effectRef idx="0">
                          <a:schemeClr val="dk1"/>
                        </a:effectRef>
                        <a:fontRef idx="minor">
                          <a:schemeClr val="dk1"/>
                        </a:fontRef>
                      </wps:style>
                      <wps:txbx>
                        <w:txbxContent>
                          <w:p w14:paraId="32B91DCD" w14:textId="77777777" w:rsidR="00470F0E" w:rsidRDefault="00470F0E" w:rsidP="003675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4DA0D" id="Rectangle 14" o:spid="_x0000_s1026" style="position:absolute;left:0;text-align:left;margin-left:101.25pt;margin-top:8.8pt;width:248.25pt;height:13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" fillcolor="#e9eff7" strokecolor="black [3200]">
                <v:stroke dashstyle="3 1"/>
                <v:textbox>
                  <w:txbxContent>
                    <w:p w14:paraId="32B91DCD" w14:textId="77777777" w:rsidR="00470F0E" w:rsidRDefault="00470F0E" w:rsidP="00367531">
                      <w:pPr>
                        <w:jc w:val="center"/>
                      </w:pPr>
                    </w:p>
                  </w:txbxContent>
                </v:textbox>
                <w10:wrap anchorx="margin"/>
              </v:rect>
            </w:pict>
          </mc:Fallback>
        </mc:AlternateContent>
      </w:r>
      <w:r w:rsidR="000D5F01" w:rsidRPr="001B468B">
        <w:rPr>
          <w:rFonts w:ascii="Segoe UI" w:hAnsi="Segoe UI" w:cs="Segoe UI"/>
          <w:color w:val="252424"/>
          <w:sz w:val="28"/>
          <w:szCs w:val="28"/>
        </w:rPr>
        <w:t>Microsoft Teams meeting</w:t>
      </w:r>
    </w:p>
    <w:p w14:paraId="22C1C6C4" w14:textId="6141A1C6" w:rsidR="000D5F01" w:rsidRPr="001B468B" w:rsidRDefault="000D5F01" w:rsidP="00367531">
      <w:pPr>
        <w:spacing w:line="240" w:lineRule="auto"/>
        <w:ind w:left="2160"/>
        <w:jc w:val="both"/>
        <w:rPr>
          <w:rFonts w:ascii="Segoe UI" w:hAnsi="Segoe UI" w:cs="Segoe UI"/>
          <w:b/>
          <w:bCs/>
          <w:color w:val="252424"/>
          <w:sz w:val="18"/>
          <w:szCs w:val="18"/>
        </w:rPr>
      </w:pPr>
      <w:r w:rsidRPr="001B468B">
        <w:rPr>
          <w:rFonts w:ascii="Segoe UI" w:hAnsi="Segoe UI" w:cs="Segoe UI"/>
          <w:b/>
          <w:bCs/>
          <w:color w:val="252424"/>
          <w:sz w:val="18"/>
          <w:szCs w:val="18"/>
        </w:rPr>
        <w:t>Join on your computer or mobile app</w:t>
      </w:r>
    </w:p>
    <w:p w14:paraId="7EF31548" w14:textId="2DE81727" w:rsidR="000D5F01" w:rsidRPr="001B468B" w:rsidRDefault="00FD6530" w:rsidP="00367531">
      <w:pPr>
        <w:spacing w:line="240" w:lineRule="auto"/>
        <w:ind w:left="2160"/>
        <w:jc w:val="both"/>
        <w:rPr>
          <w:rFonts w:ascii="Segoe UI" w:hAnsi="Segoe UI" w:cs="Segoe UI"/>
          <w:color w:val="252424"/>
          <w:sz w:val="18"/>
          <w:szCs w:val="18"/>
        </w:rPr>
      </w:pPr>
      <w:hyperlink r:id="rId11" w:tgtFrame="_blank" w:history="1">
        <w:r w:rsidR="000D5F01" w:rsidRPr="001B468B">
          <w:rPr>
            <w:rStyle w:val="Hyperlink"/>
            <w:rFonts w:ascii="Segoe UI Semibold" w:hAnsi="Segoe UI Semibold" w:cs="Segoe UI Semibold"/>
            <w:color w:val="6264A7"/>
            <w:sz w:val="18"/>
            <w:szCs w:val="18"/>
          </w:rPr>
          <w:t>Click here to join the meeting</w:t>
        </w:r>
      </w:hyperlink>
    </w:p>
    <w:p w14:paraId="4E846151" w14:textId="3BCCEE10" w:rsidR="000D5F01" w:rsidRPr="001B468B" w:rsidRDefault="000D5F01" w:rsidP="00367531">
      <w:pPr>
        <w:spacing w:line="240" w:lineRule="auto"/>
        <w:ind w:left="2160"/>
        <w:jc w:val="both"/>
        <w:rPr>
          <w:rFonts w:ascii="Segoe UI" w:hAnsi="Segoe UI" w:cs="Segoe UI"/>
          <w:color w:val="252424"/>
          <w:sz w:val="18"/>
          <w:szCs w:val="18"/>
        </w:rPr>
      </w:pPr>
      <w:r w:rsidRPr="001B468B">
        <w:rPr>
          <w:rFonts w:ascii="Segoe UI" w:hAnsi="Segoe UI" w:cs="Segoe UI"/>
          <w:b/>
          <w:bCs/>
          <w:color w:val="252424"/>
          <w:sz w:val="18"/>
          <w:szCs w:val="18"/>
        </w:rPr>
        <w:t>Or call in (audio only)</w:t>
      </w:r>
    </w:p>
    <w:p w14:paraId="47964B80" w14:textId="6C24DB5C" w:rsidR="000D5F01" w:rsidRPr="001B468B" w:rsidRDefault="00FD6530" w:rsidP="00367531">
      <w:pPr>
        <w:spacing w:line="240" w:lineRule="auto"/>
        <w:ind w:left="2160"/>
        <w:jc w:val="both"/>
        <w:rPr>
          <w:rFonts w:ascii="Segoe UI" w:hAnsi="Segoe UI" w:cs="Segoe UI"/>
          <w:color w:val="252424"/>
          <w:sz w:val="18"/>
          <w:szCs w:val="18"/>
        </w:rPr>
      </w:pPr>
      <w:hyperlink r:id="rId12" w:anchor=" " w:history="1">
        <w:r w:rsidR="000D5F01" w:rsidRPr="00367531">
          <w:rPr>
            <w:rStyle w:val="Hyperlink"/>
            <w:rFonts w:ascii="Segoe UI" w:hAnsi="Segoe UI" w:cs="Segoe UI"/>
            <w:color w:val="6264A7"/>
            <w:sz w:val="18"/>
            <w:szCs w:val="18"/>
          </w:rPr>
          <w:t>+1 509-505-0479</w:t>
        </w:r>
        <w:r w:rsidR="00367531" w:rsidRPr="00367531">
          <w:rPr>
            <w:rStyle w:val="Hyperlink"/>
            <w:rFonts w:ascii="Segoe UI" w:hAnsi="Segoe UI" w:cs="Segoe UI"/>
            <w:color w:val="6264A7"/>
            <w:sz w:val="18"/>
            <w:szCs w:val="18"/>
          </w:rPr>
          <w:t xml:space="preserve">  </w:t>
        </w:r>
        <w:r w:rsidR="00AF751C">
          <w:rPr>
            <w:rStyle w:val="Hyperlink"/>
            <w:rFonts w:ascii="Segoe UI" w:hAnsi="Segoe UI" w:cs="Segoe UI"/>
            <w:color w:val="6264A7"/>
            <w:sz w:val="18"/>
            <w:szCs w:val="18"/>
          </w:rPr>
          <w:t>559757936</w:t>
        </w:r>
        <w:r w:rsidR="000D5F01" w:rsidRPr="001B468B">
          <w:rPr>
            <w:rStyle w:val="Hyperlink"/>
            <w:rFonts w:ascii="Segoe UI" w:hAnsi="Segoe UI" w:cs="Segoe UI"/>
            <w:color w:val="6264A7"/>
            <w:sz w:val="18"/>
            <w:szCs w:val="18"/>
          </w:rPr>
          <w:t>#</w:t>
        </w:r>
      </w:hyperlink>
      <w:r w:rsidR="000D5F01" w:rsidRPr="001B468B">
        <w:rPr>
          <w:rFonts w:ascii="Segoe UI" w:hAnsi="Segoe UI" w:cs="Segoe UI"/>
          <w:color w:val="252424"/>
          <w:sz w:val="18"/>
          <w:szCs w:val="18"/>
        </w:rPr>
        <w:t xml:space="preserve">   United States, Spokane</w:t>
      </w:r>
    </w:p>
    <w:p w14:paraId="022AEA0D" w14:textId="5D00443E" w:rsidR="000D5F01" w:rsidRPr="000D5F01" w:rsidRDefault="000D5F01" w:rsidP="00367531">
      <w:pPr>
        <w:spacing w:line="240" w:lineRule="auto"/>
        <w:ind w:left="2160"/>
        <w:jc w:val="both"/>
        <w:rPr>
          <w:rFonts w:ascii="Segoe UI" w:hAnsi="Segoe UI" w:cs="Segoe UI"/>
          <w:color w:val="252424"/>
          <w:sz w:val="18"/>
          <w:szCs w:val="18"/>
        </w:rPr>
      </w:pPr>
      <w:r w:rsidRPr="001B468B">
        <w:rPr>
          <w:rFonts w:ascii="Segoe UI" w:hAnsi="Segoe UI" w:cs="Segoe UI"/>
          <w:color w:val="252424"/>
          <w:sz w:val="18"/>
          <w:szCs w:val="18"/>
        </w:rPr>
        <w:t xml:space="preserve">Phone Conference ID: </w:t>
      </w:r>
      <w:r w:rsidR="00AF751C">
        <w:rPr>
          <w:rFonts w:ascii="Segoe UI" w:hAnsi="Segoe UI" w:cs="Segoe UI"/>
          <w:b/>
          <w:bCs/>
          <w:color w:val="252424"/>
          <w:sz w:val="20"/>
          <w:szCs w:val="20"/>
        </w:rPr>
        <w:t>559 757 936</w:t>
      </w:r>
      <w:r w:rsidRPr="001B468B">
        <w:rPr>
          <w:rFonts w:ascii="Segoe UI" w:hAnsi="Segoe UI" w:cs="Segoe UI"/>
          <w:color w:val="252424"/>
          <w:sz w:val="20"/>
          <w:szCs w:val="20"/>
        </w:rPr>
        <w:t>#</w:t>
      </w:r>
    </w:p>
    <w:p w14:paraId="4C02EFF6" w14:textId="06FAD078" w:rsidR="00660785" w:rsidRPr="00660785" w:rsidRDefault="00844EBA" w:rsidP="0061260D">
      <w:pPr>
        <w:pStyle w:val="Heading4"/>
        <w:spacing w:before="0" w:line="240" w:lineRule="auto"/>
      </w:pPr>
      <w:r w:rsidRPr="00844EBA">
        <w:rPr>
          <w:i w:val="0"/>
        </w:rPr>
        <w:t>Attendees</w:t>
      </w:r>
      <w:r w:rsidR="004932FA">
        <w:rPr>
          <w:i w:val="0"/>
        </w:rPr>
        <w:t>:</w:t>
      </w:r>
    </w:p>
    <w:tbl>
      <w:tblPr>
        <w:tblStyle w:val="TableGrid"/>
        <w:tblW w:w="0" w:type="auto"/>
        <w:tblLook w:val="04A0" w:firstRow="1" w:lastRow="0" w:firstColumn="1" w:lastColumn="0" w:noHBand="0" w:noVBand="1"/>
      </w:tblPr>
      <w:tblGrid>
        <w:gridCol w:w="2794"/>
        <w:gridCol w:w="2893"/>
        <w:gridCol w:w="2671"/>
        <w:gridCol w:w="2432"/>
      </w:tblGrid>
      <w:tr w:rsidR="00BB663B" w14:paraId="661C0C0C" w14:textId="5EF22306" w:rsidTr="00EC14E1">
        <w:trPr>
          <w:trHeight w:val="291"/>
        </w:trPr>
        <w:tc>
          <w:tcPr>
            <w:tcW w:w="2794" w:type="dxa"/>
          </w:tcPr>
          <w:p w14:paraId="613D956F" w14:textId="4D24F466" w:rsidR="00BB663B" w:rsidRPr="005F56DF" w:rsidRDefault="00BB663B" w:rsidP="00BB663B">
            <w:pPr>
              <w:spacing w:before="0"/>
              <w:rPr>
                <w:b/>
                <w:u w:val="single"/>
              </w:rPr>
            </w:pPr>
            <w:r w:rsidRPr="005F56DF">
              <w:rPr>
                <w:b/>
                <w:u w:val="single"/>
              </w:rPr>
              <w:t>CNGC</w:t>
            </w:r>
          </w:p>
        </w:tc>
        <w:tc>
          <w:tcPr>
            <w:tcW w:w="2893" w:type="dxa"/>
          </w:tcPr>
          <w:p w14:paraId="129AB3A5" w14:textId="09755B87" w:rsidR="00BB663B" w:rsidRPr="005F56DF" w:rsidRDefault="00BB663B" w:rsidP="00BB663B">
            <w:pPr>
              <w:spacing w:before="0"/>
              <w:rPr>
                <w:color w:val="C45911" w:themeColor="accent2" w:themeShade="BF"/>
              </w:rPr>
            </w:pPr>
            <w:r w:rsidRPr="005F56DF">
              <w:rPr>
                <w:b/>
                <w:u w:val="single"/>
              </w:rPr>
              <w:t>CNGC – Continued</w:t>
            </w:r>
          </w:p>
        </w:tc>
        <w:tc>
          <w:tcPr>
            <w:tcW w:w="2671" w:type="dxa"/>
          </w:tcPr>
          <w:p w14:paraId="53EA7F22" w14:textId="6A73A256" w:rsidR="00BB663B" w:rsidRPr="005F56DF" w:rsidRDefault="00BB663B" w:rsidP="00BB663B">
            <w:pPr>
              <w:spacing w:before="0"/>
              <w:rPr>
                <w:b/>
                <w:u w:val="single"/>
              </w:rPr>
            </w:pPr>
            <w:r>
              <w:rPr>
                <w:b/>
                <w:bCs/>
                <w:u w:val="single"/>
              </w:rPr>
              <w:t>The Energy Project</w:t>
            </w:r>
          </w:p>
        </w:tc>
        <w:tc>
          <w:tcPr>
            <w:tcW w:w="2432" w:type="dxa"/>
          </w:tcPr>
          <w:p w14:paraId="0A36851C" w14:textId="6FBD1665" w:rsidR="00BB663B" w:rsidRPr="0072368F" w:rsidRDefault="00BB663B" w:rsidP="00BB663B">
            <w:pPr>
              <w:spacing w:before="0"/>
              <w:rPr>
                <w:b/>
                <w:highlight w:val="yellow"/>
                <w:u w:val="single"/>
              </w:rPr>
            </w:pPr>
            <w:r w:rsidRPr="005F56DF">
              <w:rPr>
                <w:b/>
                <w:u w:val="single"/>
              </w:rPr>
              <w:t>WUTC</w:t>
            </w:r>
          </w:p>
        </w:tc>
      </w:tr>
      <w:tr w:rsidR="00BB663B" w14:paraId="77C1AFD5" w14:textId="689D342C" w:rsidTr="00EC14E1">
        <w:trPr>
          <w:trHeight w:val="291"/>
        </w:trPr>
        <w:tc>
          <w:tcPr>
            <w:tcW w:w="2794" w:type="dxa"/>
          </w:tcPr>
          <w:p w14:paraId="5D071A40" w14:textId="116650AE" w:rsidR="00BB663B" w:rsidRPr="005F56DF" w:rsidRDefault="00BB663B" w:rsidP="00BB663B">
            <w:pPr>
              <w:spacing w:before="0"/>
              <w:rPr>
                <w:color w:val="C45911" w:themeColor="accent2" w:themeShade="BF"/>
              </w:rPr>
            </w:pPr>
            <w:r w:rsidRPr="005F56DF">
              <w:t>Monica Cowlishaw</w:t>
            </w:r>
          </w:p>
        </w:tc>
        <w:tc>
          <w:tcPr>
            <w:tcW w:w="2893" w:type="dxa"/>
          </w:tcPr>
          <w:p w14:paraId="7486E6AF" w14:textId="6741FE30" w:rsidR="00BB663B" w:rsidRPr="005F56DF" w:rsidRDefault="00BB663B" w:rsidP="00BB663B">
            <w:pPr>
              <w:spacing w:before="0"/>
            </w:pPr>
            <w:r w:rsidRPr="005F56DF">
              <w:t>Brian Robertson</w:t>
            </w:r>
          </w:p>
        </w:tc>
        <w:tc>
          <w:tcPr>
            <w:tcW w:w="2671" w:type="dxa"/>
          </w:tcPr>
          <w:p w14:paraId="764CB4D1" w14:textId="7127AB29" w:rsidR="00BB663B" w:rsidRPr="005F56DF" w:rsidRDefault="00BB663B" w:rsidP="00BB663B">
            <w:pPr>
              <w:spacing w:before="0"/>
              <w:rPr>
                <w:color w:val="C45911" w:themeColor="accent2" w:themeShade="BF"/>
              </w:rPr>
            </w:pPr>
            <w:r>
              <w:t>Shawn Collins</w:t>
            </w:r>
          </w:p>
        </w:tc>
        <w:tc>
          <w:tcPr>
            <w:tcW w:w="2432" w:type="dxa"/>
          </w:tcPr>
          <w:p w14:paraId="71E7743E" w14:textId="44110372" w:rsidR="00BB663B" w:rsidRPr="0072368F" w:rsidRDefault="00BB663B" w:rsidP="00BB663B">
            <w:pPr>
              <w:spacing w:before="0"/>
              <w:rPr>
                <w:highlight w:val="yellow"/>
              </w:rPr>
            </w:pPr>
            <w:r w:rsidRPr="005F56DF">
              <w:t>Andrew Rector</w:t>
            </w:r>
          </w:p>
        </w:tc>
      </w:tr>
      <w:tr w:rsidR="00BB663B" w14:paraId="6D29E712" w14:textId="77777777" w:rsidTr="00EC14E1">
        <w:trPr>
          <w:trHeight w:val="291"/>
        </w:trPr>
        <w:tc>
          <w:tcPr>
            <w:tcW w:w="2794" w:type="dxa"/>
          </w:tcPr>
          <w:p w14:paraId="1DA6D054" w14:textId="248EB299" w:rsidR="00BB663B" w:rsidRPr="005F56DF" w:rsidRDefault="00BB663B" w:rsidP="00BB663B">
            <w:pPr>
              <w:spacing w:before="0"/>
            </w:pPr>
            <w:r w:rsidRPr="005F56DF">
              <w:t>Mike Parvinen</w:t>
            </w:r>
          </w:p>
        </w:tc>
        <w:tc>
          <w:tcPr>
            <w:tcW w:w="2893" w:type="dxa"/>
          </w:tcPr>
          <w:p w14:paraId="2392D799" w14:textId="69C15A57" w:rsidR="00BB663B" w:rsidRPr="005F56DF" w:rsidRDefault="00BB663B" w:rsidP="00BB663B">
            <w:pPr>
              <w:spacing w:before="0"/>
            </w:pPr>
            <w:r w:rsidRPr="005F56DF">
              <w:t>Ashton Davis</w:t>
            </w:r>
          </w:p>
        </w:tc>
        <w:tc>
          <w:tcPr>
            <w:tcW w:w="2671" w:type="dxa"/>
          </w:tcPr>
          <w:p w14:paraId="5365BB15" w14:textId="26027EA6" w:rsidR="00BB663B" w:rsidRPr="005F56DF" w:rsidRDefault="00BB663B" w:rsidP="00BB663B">
            <w:pPr>
              <w:spacing w:before="0"/>
            </w:pPr>
          </w:p>
        </w:tc>
        <w:tc>
          <w:tcPr>
            <w:tcW w:w="2432" w:type="dxa"/>
          </w:tcPr>
          <w:p w14:paraId="00C6FECE" w14:textId="4DA6004D" w:rsidR="00BB663B" w:rsidRPr="005F56DF" w:rsidRDefault="00A602FA" w:rsidP="00BB663B">
            <w:pPr>
              <w:spacing w:before="0"/>
            </w:pPr>
            <w:r>
              <w:t>Heather Moline</w:t>
            </w:r>
            <w:r w:rsidDel="00226658">
              <w:t xml:space="preserve"> </w:t>
            </w:r>
          </w:p>
        </w:tc>
      </w:tr>
      <w:tr w:rsidR="00BB663B" w14:paraId="072D55BE" w14:textId="57635CD1" w:rsidTr="00EC14E1">
        <w:trPr>
          <w:trHeight w:val="291"/>
        </w:trPr>
        <w:tc>
          <w:tcPr>
            <w:tcW w:w="2794" w:type="dxa"/>
          </w:tcPr>
          <w:p w14:paraId="5C836C99" w14:textId="0C29397A" w:rsidR="00BB663B" w:rsidRPr="005F56DF" w:rsidRDefault="00BB663B" w:rsidP="00BB663B">
            <w:pPr>
              <w:spacing w:before="0"/>
              <w:rPr>
                <w:color w:val="C45911" w:themeColor="accent2" w:themeShade="BF"/>
              </w:rPr>
            </w:pPr>
            <w:r w:rsidRPr="005F56DF">
              <w:t>Kary Burin</w:t>
            </w:r>
          </w:p>
        </w:tc>
        <w:tc>
          <w:tcPr>
            <w:tcW w:w="2893" w:type="dxa"/>
          </w:tcPr>
          <w:p w14:paraId="38EA0AEA" w14:textId="39B3B2D1" w:rsidR="00BB663B" w:rsidRPr="005F56DF" w:rsidRDefault="00BB663B" w:rsidP="00BB663B">
            <w:pPr>
              <w:spacing w:before="0"/>
            </w:pPr>
            <w:r w:rsidRPr="005F56DF">
              <w:t>Devin McGreal</w:t>
            </w:r>
          </w:p>
        </w:tc>
        <w:tc>
          <w:tcPr>
            <w:tcW w:w="2671" w:type="dxa"/>
          </w:tcPr>
          <w:p w14:paraId="05B18AFA" w14:textId="5B291A91" w:rsidR="00BB663B" w:rsidRPr="00171B59" w:rsidRDefault="00BB663B" w:rsidP="00BB663B">
            <w:pPr>
              <w:spacing w:before="0"/>
            </w:pPr>
            <w:r w:rsidRPr="005F56DF">
              <w:rPr>
                <w:b/>
                <w:u w:val="single"/>
              </w:rPr>
              <w:t>NWEC</w:t>
            </w:r>
          </w:p>
        </w:tc>
        <w:tc>
          <w:tcPr>
            <w:tcW w:w="2432" w:type="dxa"/>
          </w:tcPr>
          <w:p w14:paraId="19ECA627" w14:textId="74666B74" w:rsidR="00BB663B" w:rsidRPr="005F56DF" w:rsidRDefault="00BB663B" w:rsidP="00BB663B">
            <w:pPr>
              <w:spacing w:before="0"/>
              <w:rPr>
                <w:b/>
                <w:u w:val="single"/>
              </w:rPr>
            </w:pPr>
          </w:p>
        </w:tc>
      </w:tr>
      <w:tr w:rsidR="00A602FA" w14:paraId="48AF0D1C" w14:textId="26AEF30C" w:rsidTr="00EC14E1">
        <w:trPr>
          <w:trHeight w:val="291"/>
        </w:trPr>
        <w:tc>
          <w:tcPr>
            <w:tcW w:w="2794" w:type="dxa"/>
          </w:tcPr>
          <w:p w14:paraId="713F00FC" w14:textId="73B89B42" w:rsidR="00A602FA" w:rsidRPr="005F56DF" w:rsidRDefault="00A602FA" w:rsidP="00A602FA">
            <w:pPr>
              <w:spacing w:before="0"/>
              <w:rPr>
                <w:color w:val="C45911" w:themeColor="accent2" w:themeShade="BF"/>
              </w:rPr>
            </w:pPr>
            <w:r w:rsidRPr="005F56DF">
              <w:t>Robin White</w:t>
            </w:r>
          </w:p>
        </w:tc>
        <w:tc>
          <w:tcPr>
            <w:tcW w:w="2893" w:type="dxa"/>
          </w:tcPr>
          <w:p w14:paraId="1915AEC6" w14:textId="3DDFD564" w:rsidR="00A602FA" w:rsidRPr="005F56DF" w:rsidRDefault="00A602FA" w:rsidP="00A602FA">
            <w:pPr>
              <w:spacing w:before="0"/>
            </w:pPr>
            <w:r w:rsidRPr="005F56DF">
              <w:t>Alyn Spector</w:t>
            </w:r>
          </w:p>
        </w:tc>
        <w:tc>
          <w:tcPr>
            <w:tcW w:w="2671" w:type="dxa"/>
          </w:tcPr>
          <w:p w14:paraId="6FDE92B5" w14:textId="52ED19B2" w:rsidR="00A602FA" w:rsidRPr="005F56DF" w:rsidRDefault="00A602FA" w:rsidP="00A602FA">
            <w:pPr>
              <w:spacing w:before="0"/>
            </w:pPr>
            <w:r>
              <w:t>Amy Wheeless</w:t>
            </w:r>
          </w:p>
        </w:tc>
        <w:tc>
          <w:tcPr>
            <w:tcW w:w="2432" w:type="dxa"/>
          </w:tcPr>
          <w:p w14:paraId="20AED4C6" w14:textId="266447BB" w:rsidR="00A602FA" w:rsidRPr="005F56DF" w:rsidRDefault="00A602FA" w:rsidP="00A602FA">
            <w:pPr>
              <w:spacing w:before="0"/>
            </w:pPr>
            <w:r w:rsidRPr="00201C93">
              <w:rPr>
                <w:b/>
                <w:u w:val="single"/>
              </w:rPr>
              <w:t>Dept. of Commerce</w:t>
            </w:r>
          </w:p>
        </w:tc>
      </w:tr>
      <w:tr w:rsidR="00A602FA" w14:paraId="31119DE1" w14:textId="6E25795B" w:rsidTr="00EC14E1">
        <w:trPr>
          <w:trHeight w:val="291"/>
        </w:trPr>
        <w:tc>
          <w:tcPr>
            <w:tcW w:w="2794" w:type="dxa"/>
          </w:tcPr>
          <w:p w14:paraId="7E96BF9D" w14:textId="1835270C" w:rsidR="00A602FA" w:rsidRPr="005F56DF" w:rsidRDefault="00A602FA" w:rsidP="00A602FA">
            <w:pPr>
              <w:spacing w:before="0"/>
            </w:pPr>
            <w:r>
              <w:t>Jocelyne Moore</w:t>
            </w:r>
            <w:r w:rsidRPr="005F56DF" w:rsidDel="00226658">
              <w:t xml:space="preserve"> </w:t>
            </w:r>
          </w:p>
        </w:tc>
        <w:tc>
          <w:tcPr>
            <w:tcW w:w="2893" w:type="dxa"/>
          </w:tcPr>
          <w:p w14:paraId="7841DF12" w14:textId="4F0A3285" w:rsidR="00A602FA" w:rsidRPr="005F56DF" w:rsidRDefault="00A602FA" w:rsidP="00A602FA">
            <w:pPr>
              <w:spacing w:before="0"/>
            </w:pPr>
            <w:r w:rsidRPr="005F56DF">
              <w:t>Mark Chiles</w:t>
            </w:r>
          </w:p>
        </w:tc>
        <w:tc>
          <w:tcPr>
            <w:tcW w:w="2671" w:type="dxa"/>
          </w:tcPr>
          <w:p w14:paraId="1217AB41" w14:textId="257F6C37" w:rsidR="00A602FA" w:rsidRPr="005F56DF" w:rsidRDefault="00A602FA" w:rsidP="00A602FA">
            <w:pPr>
              <w:spacing w:before="0"/>
              <w:rPr>
                <w:color w:val="C45911" w:themeColor="accent2" w:themeShade="BF"/>
              </w:rPr>
            </w:pPr>
          </w:p>
        </w:tc>
        <w:tc>
          <w:tcPr>
            <w:tcW w:w="2432" w:type="dxa"/>
          </w:tcPr>
          <w:p w14:paraId="2EAD9890" w14:textId="4A27AC09" w:rsidR="00A602FA" w:rsidRPr="005F56DF" w:rsidRDefault="00A602FA" w:rsidP="00A602FA">
            <w:pPr>
              <w:spacing w:before="0"/>
            </w:pPr>
            <w:r>
              <w:t>Liz Reichart</w:t>
            </w:r>
          </w:p>
        </w:tc>
      </w:tr>
      <w:tr w:rsidR="00A602FA" w14:paraId="3A9EFE5F" w14:textId="54C29392" w:rsidTr="00EC14E1">
        <w:trPr>
          <w:trHeight w:val="291"/>
        </w:trPr>
        <w:tc>
          <w:tcPr>
            <w:tcW w:w="2794" w:type="dxa"/>
          </w:tcPr>
          <w:p w14:paraId="0BE27C3C" w14:textId="0E0D222E" w:rsidR="00A602FA" w:rsidRPr="005F56DF" w:rsidRDefault="00A602FA" w:rsidP="00A602FA">
            <w:pPr>
              <w:spacing w:before="0"/>
            </w:pPr>
            <w:r w:rsidRPr="005F56DF">
              <w:t>Kris Forck</w:t>
            </w:r>
          </w:p>
        </w:tc>
        <w:tc>
          <w:tcPr>
            <w:tcW w:w="2893" w:type="dxa"/>
          </w:tcPr>
          <w:p w14:paraId="0AC4C5D1" w14:textId="5541064F" w:rsidR="00A602FA" w:rsidRPr="005F56DF" w:rsidRDefault="00A602FA" w:rsidP="00A602FA">
            <w:pPr>
              <w:spacing w:before="0"/>
            </w:pPr>
            <w:r>
              <w:t>Mark Sellers-Vaughn</w:t>
            </w:r>
          </w:p>
        </w:tc>
        <w:tc>
          <w:tcPr>
            <w:tcW w:w="2671" w:type="dxa"/>
          </w:tcPr>
          <w:p w14:paraId="39E5A95C" w14:textId="2DA8CB7E" w:rsidR="00A602FA" w:rsidRPr="005F56DF" w:rsidRDefault="00A602FA" w:rsidP="00A602FA">
            <w:pPr>
              <w:spacing w:before="0"/>
              <w:rPr>
                <w:color w:val="C45911" w:themeColor="accent2" w:themeShade="BF"/>
              </w:rPr>
            </w:pPr>
            <w:r>
              <w:rPr>
                <w:b/>
                <w:u w:val="single"/>
              </w:rPr>
              <w:t>NEEA</w:t>
            </w:r>
          </w:p>
        </w:tc>
        <w:tc>
          <w:tcPr>
            <w:tcW w:w="2432" w:type="dxa"/>
          </w:tcPr>
          <w:p w14:paraId="47A417EA" w14:textId="6EFFA358" w:rsidR="00A602FA" w:rsidRPr="005F56DF" w:rsidRDefault="00A602FA" w:rsidP="00A602FA">
            <w:pPr>
              <w:spacing w:before="0"/>
              <w:rPr>
                <w:b/>
                <w:color w:val="FF0000"/>
                <w:u w:val="single"/>
              </w:rPr>
            </w:pPr>
          </w:p>
        </w:tc>
      </w:tr>
      <w:tr w:rsidR="00A602FA" w14:paraId="0F821930" w14:textId="77777777" w:rsidTr="00EC14E1">
        <w:trPr>
          <w:trHeight w:val="291"/>
        </w:trPr>
        <w:tc>
          <w:tcPr>
            <w:tcW w:w="2794" w:type="dxa"/>
          </w:tcPr>
          <w:p w14:paraId="0F9E37FF" w14:textId="30C4EEE2" w:rsidR="00A602FA" w:rsidRPr="005F56DF" w:rsidRDefault="00A602FA" w:rsidP="00A602FA">
            <w:pPr>
              <w:spacing w:before="0"/>
            </w:pPr>
            <w:r w:rsidRPr="005F56DF">
              <w:t>Jon Storvick</w:t>
            </w:r>
          </w:p>
        </w:tc>
        <w:tc>
          <w:tcPr>
            <w:tcW w:w="2893" w:type="dxa"/>
          </w:tcPr>
          <w:p w14:paraId="43D6FB4B" w14:textId="3A9BF76A" w:rsidR="00A602FA" w:rsidRPr="005F56DF" w:rsidRDefault="00A602FA" w:rsidP="00A602FA">
            <w:pPr>
              <w:spacing w:before="0"/>
            </w:pPr>
            <w:r>
              <w:t>Lori Blattner</w:t>
            </w:r>
          </w:p>
        </w:tc>
        <w:tc>
          <w:tcPr>
            <w:tcW w:w="2671" w:type="dxa"/>
          </w:tcPr>
          <w:p w14:paraId="297334EE" w14:textId="3F9367BB" w:rsidR="00A602FA" w:rsidRPr="005F56DF" w:rsidRDefault="00A602FA" w:rsidP="00A602FA">
            <w:pPr>
              <w:spacing w:before="0"/>
              <w:rPr>
                <w:highlight w:val="yellow"/>
              </w:rPr>
            </w:pPr>
            <w:r>
              <w:t>Peter Christeleit</w:t>
            </w:r>
          </w:p>
        </w:tc>
        <w:tc>
          <w:tcPr>
            <w:tcW w:w="2432" w:type="dxa"/>
          </w:tcPr>
          <w:p w14:paraId="43C24948" w14:textId="3EA0C2D8" w:rsidR="00A602FA" w:rsidRPr="009512D5" w:rsidRDefault="00A602FA" w:rsidP="00A602FA">
            <w:pPr>
              <w:spacing w:before="0"/>
              <w:rPr>
                <w:highlight w:val="yellow"/>
              </w:rPr>
            </w:pPr>
            <w:r w:rsidRPr="005F56DF">
              <w:rPr>
                <w:b/>
                <w:u w:val="single"/>
              </w:rPr>
              <w:t>Guests</w:t>
            </w:r>
          </w:p>
        </w:tc>
      </w:tr>
      <w:tr w:rsidR="00A602FA" w14:paraId="71F06F7E" w14:textId="77777777" w:rsidTr="00EC14E1">
        <w:trPr>
          <w:trHeight w:val="291"/>
        </w:trPr>
        <w:tc>
          <w:tcPr>
            <w:tcW w:w="2794" w:type="dxa"/>
          </w:tcPr>
          <w:p w14:paraId="6F039839" w14:textId="2B2475B8" w:rsidR="00A602FA" w:rsidRPr="005F56DF" w:rsidRDefault="00A602FA" w:rsidP="00A602FA">
            <w:pPr>
              <w:spacing w:before="0"/>
            </w:pPr>
            <w:r w:rsidRPr="005F56DF">
              <w:t>Taylor Mead</w:t>
            </w:r>
          </w:p>
        </w:tc>
        <w:tc>
          <w:tcPr>
            <w:tcW w:w="2893" w:type="dxa"/>
          </w:tcPr>
          <w:p w14:paraId="77F3A469" w14:textId="602A4B25" w:rsidR="00A602FA" w:rsidRPr="005F56DF" w:rsidRDefault="00A602FA" w:rsidP="00A602FA">
            <w:pPr>
              <w:spacing w:before="0"/>
            </w:pPr>
          </w:p>
        </w:tc>
        <w:tc>
          <w:tcPr>
            <w:tcW w:w="2671" w:type="dxa"/>
          </w:tcPr>
          <w:p w14:paraId="58F74AF3" w14:textId="1237E0B5" w:rsidR="00A602FA" w:rsidRPr="005F56DF" w:rsidRDefault="00A602FA" w:rsidP="00A602FA">
            <w:pPr>
              <w:spacing w:before="0"/>
              <w:rPr>
                <w:highlight w:val="yellow"/>
              </w:rPr>
            </w:pPr>
          </w:p>
        </w:tc>
        <w:tc>
          <w:tcPr>
            <w:tcW w:w="2432" w:type="dxa"/>
          </w:tcPr>
          <w:p w14:paraId="22034164" w14:textId="5191C519" w:rsidR="00A602FA" w:rsidRPr="0072368F" w:rsidRDefault="00A602FA" w:rsidP="00A602FA">
            <w:pPr>
              <w:spacing w:before="0"/>
              <w:rPr>
                <w:highlight w:val="yellow"/>
              </w:rPr>
            </w:pPr>
            <w:r w:rsidRPr="009512D5">
              <w:t>Gil Peach</w:t>
            </w:r>
          </w:p>
        </w:tc>
      </w:tr>
      <w:tr w:rsidR="00A602FA" w14:paraId="797AAD7F" w14:textId="77777777" w:rsidTr="00EC14E1">
        <w:trPr>
          <w:trHeight w:val="291"/>
        </w:trPr>
        <w:tc>
          <w:tcPr>
            <w:tcW w:w="2794" w:type="dxa"/>
          </w:tcPr>
          <w:p w14:paraId="0F4BAF06" w14:textId="30B0DFB0" w:rsidR="00A602FA" w:rsidRPr="005F56DF" w:rsidRDefault="00A602FA" w:rsidP="00A602FA">
            <w:pPr>
              <w:spacing w:before="0"/>
            </w:pPr>
            <w:r w:rsidRPr="005F56DF">
              <w:t>Sheila McElhinney</w:t>
            </w:r>
          </w:p>
        </w:tc>
        <w:tc>
          <w:tcPr>
            <w:tcW w:w="2893" w:type="dxa"/>
          </w:tcPr>
          <w:p w14:paraId="658627B5" w14:textId="6043372F" w:rsidR="00A602FA" w:rsidRPr="0072368F" w:rsidRDefault="00A602FA" w:rsidP="00A602FA">
            <w:pPr>
              <w:spacing w:before="0"/>
              <w:rPr>
                <w:b/>
                <w:bCs/>
                <w:u w:val="single"/>
              </w:rPr>
            </w:pPr>
            <w:r w:rsidRPr="005F56DF">
              <w:rPr>
                <w:b/>
                <w:u w:val="single"/>
              </w:rPr>
              <w:t>TRC</w:t>
            </w:r>
          </w:p>
        </w:tc>
        <w:tc>
          <w:tcPr>
            <w:tcW w:w="2671" w:type="dxa"/>
          </w:tcPr>
          <w:p w14:paraId="66AE433D" w14:textId="774D9698" w:rsidR="00A602FA" w:rsidRPr="005F56DF" w:rsidRDefault="00A602FA" w:rsidP="00A602FA">
            <w:pPr>
              <w:spacing w:before="0"/>
              <w:rPr>
                <w:highlight w:val="yellow"/>
              </w:rPr>
            </w:pPr>
            <w:r w:rsidRPr="005F56DF">
              <w:rPr>
                <w:b/>
                <w:u w:val="single"/>
              </w:rPr>
              <w:t>Public Council</w:t>
            </w:r>
          </w:p>
        </w:tc>
        <w:tc>
          <w:tcPr>
            <w:tcW w:w="2432" w:type="dxa"/>
          </w:tcPr>
          <w:p w14:paraId="465657FF" w14:textId="0DA8DD85" w:rsidR="00A602FA" w:rsidRPr="0072368F" w:rsidRDefault="00A602FA" w:rsidP="00A602FA">
            <w:pPr>
              <w:spacing w:before="0"/>
              <w:rPr>
                <w:highlight w:val="yellow"/>
              </w:rPr>
            </w:pPr>
          </w:p>
        </w:tc>
      </w:tr>
      <w:tr w:rsidR="00A602FA" w14:paraId="3B26DFF8" w14:textId="77777777" w:rsidTr="00EC14E1">
        <w:trPr>
          <w:trHeight w:val="291"/>
        </w:trPr>
        <w:tc>
          <w:tcPr>
            <w:tcW w:w="2794" w:type="dxa"/>
          </w:tcPr>
          <w:p w14:paraId="0651947C" w14:textId="2246E9D2" w:rsidR="00A602FA" w:rsidRPr="005F56DF" w:rsidRDefault="00A602FA" w:rsidP="00A602FA">
            <w:pPr>
              <w:spacing w:before="0"/>
            </w:pPr>
          </w:p>
        </w:tc>
        <w:tc>
          <w:tcPr>
            <w:tcW w:w="2893" w:type="dxa"/>
          </w:tcPr>
          <w:p w14:paraId="02BA003D" w14:textId="5D726F3C" w:rsidR="00A602FA" w:rsidRPr="005F56DF" w:rsidRDefault="00A602FA" w:rsidP="00A602FA">
            <w:pPr>
              <w:spacing w:before="0"/>
            </w:pPr>
            <w:r w:rsidRPr="005F56DF">
              <w:t>Bradey Day</w:t>
            </w:r>
          </w:p>
        </w:tc>
        <w:tc>
          <w:tcPr>
            <w:tcW w:w="2671" w:type="dxa"/>
          </w:tcPr>
          <w:p w14:paraId="34A7D790" w14:textId="76973AB4" w:rsidR="00A602FA" w:rsidRPr="00201C93" w:rsidRDefault="00A602FA" w:rsidP="00A602FA">
            <w:pPr>
              <w:spacing w:before="0"/>
            </w:pPr>
            <w:r w:rsidRPr="00BB663B">
              <w:t>Corey Dahl</w:t>
            </w:r>
          </w:p>
        </w:tc>
        <w:tc>
          <w:tcPr>
            <w:tcW w:w="2432" w:type="dxa"/>
          </w:tcPr>
          <w:p w14:paraId="26057A05" w14:textId="77777777" w:rsidR="00A602FA" w:rsidRPr="0072368F" w:rsidRDefault="00A602FA" w:rsidP="00A602FA">
            <w:pPr>
              <w:spacing w:before="0"/>
              <w:rPr>
                <w:highlight w:val="yellow"/>
              </w:rPr>
            </w:pPr>
          </w:p>
        </w:tc>
      </w:tr>
    </w:tbl>
    <w:p w14:paraId="7094BCD1" w14:textId="1196E8BF" w:rsidR="001377AC" w:rsidRDefault="00DE3C3E" w:rsidP="0015274A">
      <w:pPr>
        <w:spacing w:before="0" w:line="240" w:lineRule="auto"/>
        <w:rPr>
          <w:i/>
        </w:rPr>
      </w:pPr>
      <w:r>
        <w:rPr>
          <w:i/>
        </w:rPr>
        <w:t xml:space="preserve">The meeting will be recorded to capture all discussions and </w:t>
      </w:r>
      <w:r w:rsidR="008A208A">
        <w:rPr>
          <w:i/>
        </w:rPr>
        <w:t xml:space="preserve">will be </w:t>
      </w:r>
      <w:r>
        <w:rPr>
          <w:i/>
        </w:rPr>
        <w:t>distributed to CNGC/CAG members</w:t>
      </w:r>
    </w:p>
    <w:p w14:paraId="063E332A" w14:textId="422609E2" w:rsidR="000D3379" w:rsidRPr="00CE2C3D" w:rsidRDefault="000D3379" w:rsidP="006E5BAE">
      <w:pPr>
        <w:spacing w:before="0" w:line="240" w:lineRule="auto"/>
      </w:pPr>
      <w:r>
        <w:rPr>
          <w:i/>
        </w:rPr>
        <w:t>** Time stamp for each agenda item is located the topic header below</w:t>
      </w:r>
      <w:r w:rsidR="0077622C">
        <w:rPr>
          <w:i/>
        </w:rPr>
        <w:t xml:space="preserve"> in this format 00:00:00  H,M,S</w:t>
      </w:r>
    </w:p>
    <w:p w14:paraId="058706ED" w14:textId="68AF63F2" w:rsidR="008A208A" w:rsidRDefault="008A208A" w:rsidP="0015274A">
      <w:pPr>
        <w:spacing w:before="0" w:line="240" w:lineRule="auto"/>
        <w:rPr>
          <w:b/>
          <w:bCs/>
          <w:i/>
        </w:rPr>
      </w:pPr>
      <w:r w:rsidRPr="001920C5">
        <w:rPr>
          <w:b/>
          <w:bCs/>
          <w:i/>
        </w:rPr>
        <w:t xml:space="preserve">All Graphs and Charts </w:t>
      </w:r>
      <w:r w:rsidR="009F728D" w:rsidRPr="001920C5">
        <w:rPr>
          <w:b/>
          <w:bCs/>
          <w:i/>
        </w:rPr>
        <w:t xml:space="preserve">are available in the Agenda (Embedded Below): </w:t>
      </w:r>
    </w:p>
    <w:bookmarkStart w:id="0" w:name="_MON_1694954951"/>
    <w:bookmarkEnd w:id="0"/>
    <w:p w14:paraId="2B9A3114" w14:textId="6E46E70C" w:rsidR="00CE2C3D" w:rsidRDefault="00AF751C" w:rsidP="0015274A">
      <w:pPr>
        <w:spacing w:before="0" w:line="240" w:lineRule="auto"/>
        <w:rPr>
          <w:b/>
          <w:bCs/>
          <w:i/>
        </w:rPr>
      </w:pPr>
      <w:r>
        <w:rPr>
          <w:b/>
          <w:bCs/>
          <w:i/>
        </w:rPr>
        <w:object w:dxaOrig="1539" w:dyaOrig="997" w14:anchorId="46FAF0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3" o:title=""/>
          </v:shape>
          <o:OLEObject Type="Embed" ProgID="Word.Document.12" ShapeID="_x0000_i1025" DrawAspect="Icon" ObjectID="_1696752867" r:id="rId14">
            <o:FieldCodes>\s</o:FieldCodes>
          </o:OLEObject>
        </w:object>
      </w:r>
    </w:p>
    <w:p w14:paraId="57DB6BAC" w14:textId="311AA01C" w:rsidR="00AF751C" w:rsidRDefault="009512D5" w:rsidP="0015274A">
      <w:pPr>
        <w:spacing w:before="0" w:line="240" w:lineRule="auto"/>
        <w:rPr>
          <w:b/>
          <w:bCs/>
          <w:i/>
        </w:rPr>
      </w:pPr>
      <w:r>
        <w:rPr>
          <w:b/>
          <w:bCs/>
          <w:i/>
        </w:rPr>
        <w:t>Introduction of Lori Blattner to the CAG Members</w:t>
      </w:r>
    </w:p>
    <w:p w14:paraId="049448E5" w14:textId="21C01F60" w:rsidR="00AF751C" w:rsidRPr="005212F5" w:rsidRDefault="005212F5" w:rsidP="0015274A">
      <w:pPr>
        <w:spacing w:before="0" w:line="240" w:lineRule="auto"/>
        <w:rPr>
          <w:b/>
          <w:bCs/>
          <w:i/>
          <w:color w:val="FF0000"/>
        </w:rPr>
      </w:pPr>
      <w:r w:rsidRPr="005212F5">
        <w:rPr>
          <w:b/>
          <w:bCs/>
          <w:i/>
          <w:color w:val="FF0000"/>
        </w:rPr>
        <w:t>Monica to send Amy Wheeles</w:t>
      </w:r>
      <w:r w:rsidR="00226658">
        <w:rPr>
          <w:b/>
          <w:bCs/>
          <w:i/>
          <w:color w:val="FF0000"/>
        </w:rPr>
        <w:t>, Andrew Rector and Heather Moline</w:t>
      </w:r>
      <w:r w:rsidRPr="005212F5">
        <w:rPr>
          <w:b/>
          <w:bCs/>
          <w:i/>
          <w:color w:val="FF0000"/>
        </w:rPr>
        <w:t xml:space="preserve"> BCP Docs in word format</w:t>
      </w:r>
      <w:r w:rsidR="009512D5">
        <w:rPr>
          <w:b/>
          <w:bCs/>
          <w:i/>
          <w:color w:val="FF0000"/>
        </w:rPr>
        <w:t xml:space="preserve"> after </w:t>
      </w:r>
      <w:r w:rsidR="00BB663B">
        <w:rPr>
          <w:b/>
          <w:bCs/>
          <w:i/>
          <w:color w:val="FF0000"/>
        </w:rPr>
        <w:t>today’s</w:t>
      </w:r>
      <w:r w:rsidR="009512D5">
        <w:rPr>
          <w:b/>
          <w:bCs/>
          <w:i/>
          <w:color w:val="FF0000"/>
        </w:rPr>
        <w:t xml:space="preserve"> meeting</w:t>
      </w:r>
    </w:p>
    <w:p w14:paraId="0BA99F8A" w14:textId="77777777" w:rsidR="0072368F" w:rsidRPr="001920C5" w:rsidRDefault="0072368F" w:rsidP="0015274A">
      <w:pPr>
        <w:spacing w:before="0" w:line="240" w:lineRule="auto"/>
        <w:rPr>
          <w:b/>
          <w:bCs/>
          <w:i/>
        </w:rPr>
      </w:pPr>
    </w:p>
    <w:p w14:paraId="2E38BA42" w14:textId="0FBDF39B" w:rsidR="000D5F01" w:rsidRPr="001377AC" w:rsidRDefault="009512D5" w:rsidP="0015274A">
      <w:pPr>
        <w:pStyle w:val="Heading4"/>
        <w:spacing w:before="0" w:line="240" w:lineRule="auto"/>
        <w:rPr>
          <w:u w:val="single"/>
        </w:rPr>
      </w:pPr>
      <w:r>
        <w:rPr>
          <w:u w:val="single"/>
        </w:rPr>
        <w:t xml:space="preserve">Roll Call &amp; </w:t>
      </w:r>
      <w:r w:rsidR="000D5F01" w:rsidRPr="001377AC">
        <w:rPr>
          <w:u w:val="single"/>
        </w:rPr>
        <w:t>Review of 202</w:t>
      </w:r>
      <w:r w:rsidR="00CE2C3D">
        <w:rPr>
          <w:u w:val="single"/>
        </w:rPr>
        <w:t>1</w:t>
      </w:r>
      <w:r w:rsidR="000D5F01" w:rsidRPr="001377AC">
        <w:rPr>
          <w:u w:val="single"/>
        </w:rPr>
        <w:t xml:space="preserve"> </w:t>
      </w:r>
      <w:r w:rsidR="00AF751C" w:rsidRPr="001377AC">
        <w:rPr>
          <w:u w:val="single"/>
        </w:rPr>
        <w:t>Q</w:t>
      </w:r>
      <w:r w:rsidR="00AF751C">
        <w:rPr>
          <w:u w:val="single"/>
        </w:rPr>
        <w:t xml:space="preserve">3 </w:t>
      </w:r>
      <w:r w:rsidR="000D5F01" w:rsidRPr="001377AC">
        <w:rPr>
          <w:u w:val="single"/>
        </w:rPr>
        <w:t>Meeting Minutes</w:t>
      </w:r>
      <w:r w:rsidR="000D5F01" w:rsidRPr="004E517A">
        <w:rPr>
          <w:u w:val="single"/>
        </w:rPr>
        <w:t>:</w:t>
      </w:r>
      <w:r w:rsidR="000D5F01" w:rsidRPr="004E517A">
        <w:t xml:space="preserve"> </w:t>
      </w:r>
      <w:r w:rsidR="006402A4">
        <w:t xml:space="preserve">  - </w:t>
      </w:r>
      <w:r w:rsidR="0077622C" w:rsidRPr="004E517A">
        <w:t xml:space="preserve"> 0</w:t>
      </w:r>
      <w:r w:rsidR="008464B6" w:rsidRPr="004E517A">
        <w:t>:</w:t>
      </w:r>
      <w:r w:rsidR="00AF751C" w:rsidRPr="004E517A">
        <w:t>0</w:t>
      </w:r>
      <w:r w:rsidR="00AF751C">
        <w:t>0</w:t>
      </w:r>
      <w:r w:rsidR="004E517A" w:rsidRPr="004E517A">
        <w:t>:</w:t>
      </w:r>
      <w:r w:rsidR="00F2117E">
        <w:t>40</w:t>
      </w:r>
    </w:p>
    <w:p w14:paraId="2B4153B4" w14:textId="053732B1" w:rsidR="00D43ADF" w:rsidRPr="0077622C" w:rsidRDefault="00D43ADF" w:rsidP="00D43ADF">
      <w:pPr>
        <w:spacing w:before="0" w:line="240" w:lineRule="auto"/>
      </w:pPr>
      <w:r w:rsidRPr="00FF63C9">
        <w:rPr>
          <w:b/>
          <w:bCs/>
        </w:rPr>
        <w:t>Action Items:</w:t>
      </w:r>
      <w:r>
        <w:rPr>
          <w:b/>
          <w:bCs/>
        </w:rPr>
        <w:t xml:space="preserve">  </w:t>
      </w:r>
      <w:r w:rsidR="00A46802">
        <w:rPr>
          <w:b/>
          <w:bCs/>
        </w:rPr>
        <w:t>none</w:t>
      </w:r>
    </w:p>
    <w:p w14:paraId="0434FC08" w14:textId="31A05850" w:rsidR="00D43ADF" w:rsidRPr="00B43F4E" w:rsidRDefault="00D43ADF" w:rsidP="00D43ADF">
      <w:pPr>
        <w:spacing w:before="0" w:line="240" w:lineRule="auto"/>
      </w:pPr>
      <w:r w:rsidRPr="00FF63C9">
        <w:rPr>
          <w:b/>
          <w:bCs/>
        </w:rPr>
        <w:t>Decisions Made:</w:t>
      </w:r>
      <w:r>
        <w:rPr>
          <w:b/>
          <w:bCs/>
        </w:rPr>
        <w:t xml:space="preserve">  </w:t>
      </w:r>
      <w:r w:rsidR="00A46802">
        <w:rPr>
          <w:b/>
          <w:bCs/>
        </w:rPr>
        <w:t>none</w:t>
      </w:r>
    </w:p>
    <w:p w14:paraId="7FB57800" w14:textId="6F68CEC0" w:rsidR="00D43ADF" w:rsidRDefault="00D43ADF" w:rsidP="00D43ADF">
      <w:pPr>
        <w:spacing w:before="0" w:line="240" w:lineRule="auto"/>
      </w:pPr>
      <w:r>
        <w:rPr>
          <w:b/>
          <w:bCs/>
        </w:rPr>
        <w:t>Noted</w:t>
      </w:r>
      <w:r w:rsidRPr="00FF63C9">
        <w:rPr>
          <w:b/>
          <w:bCs/>
        </w:rPr>
        <w:t xml:space="preserve"> Discussion:</w:t>
      </w:r>
      <w:r>
        <w:t xml:space="preserve"> </w:t>
      </w:r>
    </w:p>
    <w:p w14:paraId="7CCD7F6B" w14:textId="20FEB304" w:rsidR="009512D5" w:rsidRDefault="009512D5" w:rsidP="00D43ADF">
      <w:pPr>
        <w:spacing w:before="0" w:line="240" w:lineRule="auto"/>
      </w:pPr>
      <w:r>
        <w:t>Introduction of Lori Blattner</w:t>
      </w:r>
      <w:r w:rsidR="00F2117E">
        <w:t>, Director of Regulatory Affairs, (CNGC/INTGAS)</w:t>
      </w:r>
      <w:r>
        <w:t xml:space="preserve"> to the CAG group. </w:t>
      </w:r>
    </w:p>
    <w:p w14:paraId="7B9E0670" w14:textId="51046C7F" w:rsidR="00360920" w:rsidRDefault="00AF751C" w:rsidP="00A64C20">
      <w:pPr>
        <w:pStyle w:val="Heading4"/>
        <w:spacing w:line="240" w:lineRule="auto"/>
      </w:pPr>
      <w:r>
        <w:rPr>
          <w:u w:val="single"/>
        </w:rPr>
        <w:t>Quarterly Portfolio Update -</w:t>
      </w:r>
      <w:r>
        <w:t>Led by Monica Cowlishaw &amp; Bradey Day</w:t>
      </w:r>
      <w:r w:rsidR="0077622C" w:rsidRPr="0077622C">
        <w:t xml:space="preserve"> </w:t>
      </w:r>
      <w:r w:rsidR="00450FE1">
        <w:t xml:space="preserve">- </w:t>
      </w:r>
      <w:r w:rsidR="00450FE1" w:rsidRPr="004E517A">
        <w:t>0:</w:t>
      </w:r>
      <w:r w:rsidR="00450FE1">
        <w:t>0</w:t>
      </w:r>
      <w:r w:rsidR="003200B2">
        <w:t>3</w:t>
      </w:r>
      <w:r w:rsidR="00450FE1">
        <w:t>:0</w:t>
      </w:r>
      <w:r w:rsidR="003200B2">
        <w:t>6</w:t>
      </w:r>
    </w:p>
    <w:p w14:paraId="0C92B2FA" w14:textId="7BA95AEF" w:rsidR="00AF751C" w:rsidRPr="00EB3BED" w:rsidRDefault="00AF751C" w:rsidP="00EB3BED">
      <w:pPr>
        <w:pStyle w:val="Heading4"/>
      </w:pPr>
      <w:r>
        <w:t xml:space="preserve">Commercial Highlights - </w:t>
      </w:r>
      <w:r w:rsidRPr="004E517A">
        <w:t>0:</w:t>
      </w:r>
      <w:r>
        <w:t>0</w:t>
      </w:r>
      <w:r w:rsidR="003200B2">
        <w:t>3</w:t>
      </w:r>
      <w:r>
        <w:t>:</w:t>
      </w:r>
      <w:r w:rsidR="005E2BA2">
        <w:t>18</w:t>
      </w:r>
    </w:p>
    <w:p w14:paraId="2CAE7A00" w14:textId="31C31583" w:rsidR="00E60E15" w:rsidRPr="001F5FDD" w:rsidRDefault="00E60E15" w:rsidP="00E60E15">
      <w:pPr>
        <w:spacing w:before="0" w:line="240" w:lineRule="auto"/>
      </w:pPr>
      <w:r w:rsidRPr="00FF63C9">
        <w:rPr>
          <w:b/>
          <w:bCs/>
        </w:rPr>
        <w:t>Action Items:</w:t>
      </w:r>
      <w:r>
        <w:rPr>
          <w:b/>
          <w:bCs/>
        </w:rPr>
        <w:t xml:space="preserve"> </w:t>
      </w:r>
      <w:r w:rsidRPr="0072368F">
        <w:t xml:space="preserve"> </w:t>
      </w:r>
    </w:p>
    <w:p w14:paraId="3C8B1FA0" w14:textId="0799EA86" w:rsidR="00E60E15" w:rsidRPr="00BC25B7" w:rsidRDefault="00E60E15" w:rsidP="00E60E15">
      <w:pPr>
        <w:spacing w:before="0" w:line="240" w:lineRule="auto"/>
        <w:rPr>
          <w:i/>
          <w:iCs/>
          <w:color w:val="FF0000"/>
        </w:rPr>
      </w:pPr>
      <w:r w:rsidRPr="00FF63C9">
        <w:rPr>
          <w:b/>
          <w:bCs/>
        </w:rPr>
        <w:t>Decisions Made:</w:t>
      </w:r>
      <w:r>
        <w:rPr>
          <w:b/>
          <w:bCs/>
        </w:rPr>
        <w:t xml:space="preserve">  </w:t>
      </w:r>
    </w:p>
    <w:p w14:paraId="27872CCF" w14:textId="77777777" w:rsidR="00A46802" w:rsidRDefault="00E60E15" w:rsidP="0015274A">
      <w:pPr>
        <w:spacing w:before="0" w:line="240" w:lineRule="auto"/>
      </w:pPr>
      <w:r>
        <w:rPr>
          <w:b/>
          <w:bCs/>
        </w:rPr>
        <w:t>Noted</w:t>
      </w:r>
      <w:r w:rsidRPr="00FF63C9">
        <w:rPr>
          <w:b/>
          <w:bCs/>
        </w:rPr>
        <w:t xml:space="preserve"> Discussion:</w:t>
      </w:r>
      <w:r>
        <w:t xml:space="preserve"> </w:t>
      </w:r>
      <w:r w:rsidR="0072368F">
        <w:t xml:space="preserve"> </w:t>
      </w:r>
    </w:p>
    <w:p w14:paraId="653ACA92" w14:textId="781A69BB" w:rsidR="000E45D3" w:rsidRDefault="00A46802" w:rsidP="0015274A">
      <w:pPr>
        <w:spacing w:before="0" w:line="240" w:lineRule="auto"/>
      </w:pPr>
      <w:r>
        <w:lastRenderedPageBreak/>
        <w:t xml:space="preserve">Andrew </w:t>
      </w:r>
      <w:r w:rsidR="005A6C27">
        <w:t>notes he m</w:t>
      </w:r>
      <w:r>
        <w:t xml:space="preserve">issed </w:t>
      </w:r>
      <w:r w:rsidR="005A6C27">
        <w:t xml:space="preserve">what Bradey had said in terms of growth and standard projects being down 3% and </w:t>
      </w:r>
      <w:r w:rsidR="005214CB">
        <w:t xml:space="preserve">wanted to know </w:t>
      </w:r>
      <w:r w:rsidR="005A6C27">
        <w:t xml:space="preserve">what </w:t>
      </w:r>
      <w:r w:rsidR="005214CB">
        <w:t>was</w:t>
      </w:r>
      <w:r w:rsidR="005A6C27">
        <w:t xml:space="preserve"> down 3%?</w:t>
      </w:r>
      <w:r>
        <w:t xml:space="preserve"> </w:t>
      </w:r>
    </w:p>
    <w:p w14:paraId="7C708460" w14:textId="25BC64AF" w:rsidR="00A46802" w:rsidRDefault="00A46802" w:rsidP="0015274A">
      <w:pPr>
        <w:spacing w:before="0" w:line="240" w:lineRule="auto"/>
      </w:pPr>
      <w:r>
        <w:t xml:space="preserve">Bradey </w:t>
      </w:r>
      <w:r w:rsidR="005A6C27">
        <w:t xml:space="preserve">stated </w:t>
      </w:r>
      <w:r w:rsidR="005214CB">
        <w:t xml:space="preserve">standard </w:t>
      </w:r>
      <w:r w:rsidR="005A6C27">
        <w:t>project</w:t>
      </w:r>
      <w:r w:rsidR="00226658">
        <w:t xml:space="preserve"> participation is</w:t>
      </w:r>
      <w:r w:rsidR="005A6C27">
        <w:t xml:space="preserve"> down 3% from 2020 but still higher than 2019</w:t>
      </w:r>
      <w:r w:rsidR="009C14AD">
        <w:t>.</w:t>
      </w:r>
    </w:p>
    <w:p w14:paraId="36876EF6" w14:textId="126076C5" w:rsidR="00AF751C" w:rsidRDefault="00611AB0" w:rsidP="0015274A">
      <w:pPr>
        <w:spacing w:before="0" w:line="240" w:lineRule="auto"/>
      </w:pPr>
      <w:r>
        <w:t>Heather asked for Bradey to explain the Midstream/Upstream terminology</w:t>
      </w:r>
      <w:r w:rsidR="009C14AD">
        <w:t>.</w:t>
      </w:r>
    </w:p>
    <w:p w14:paraId="2D5312E2" w14:textId="07F7811B" w:rsidR="00611AB0" w:rsidRDefault="00611AB0" w:rsidP="0015274A">
      <w:pPr>
        <w:spacing w:before="0" w:line="240" w:lineRule="auto"/>
      </w:pPr>
      <w:r>
        <w:t xml:space="preserve">Bradey explained </w:t>
      </w:r>
      <w:r w:rsidR="009C14AD">
        <w:t>m</w:t>
      </w:r>
      <w:r>
        <w:t>idstream is pulling projects from the distributor’s vs the contractor</w:t>
      </w:r>
      <w:r w:rsidR="009C14AD">
        <w:t>.</w:t>
      </w:r>
    </w:p>
    <w:p w14:paraId="52336EC6" w14:textId="293C51EF" w:rsidR="00611AB0" w:rsidRDefault="00611AB0" w:rsidP="0015274A">
      <w:pPr>
        <w:spacing w:before="0" w:line="240" w:lineRule="auto"/>
      </w:pPr>
      <w:r>
        <w:t>Andrew asked if the Midstream project is like the mail in rebate process where the contractor purchases the tankless unit from the distributor and then sends in the paperwork for the rebate; and th</w:t>
      </w:r>
      <w:r w:rsidR="009C14AD">
        <w:t>at</w:t>
      </w:r>
      <w:r>
        <w:t xml:space="preserve"> is the part </w:t>
      </w:r>
      <w:r w:rsidR="009C14AD">
        <w:t xml:space="preserve">which is </w:t>
      </w:r>
      <w:r>
        <w:t>not happening</w:t>
      </w:r>
      <w:r w:rsidR="009C14AD">
        <w:t>?</w:t>
      </w:r>
    </w:p>
    <w:p w14:paraId="193F7FCD" w14:textId="21390128" w:rsidR="00611AB0" w:rsidRDefault="00611AB0" w:rsidP="0015274A">
      <w:pPr>
        <w:spacing w:before="0" w:line="240" w:lineRule="auto"/>
      </w:pPr>
      <w:r>
        <w:t>Bradey stated yes, this is correct and the reason for not receiving these projects is due to the lack of equipment on hand as the supply/demand issue is prevalent</w:t>
      </w:r>
      <w:r w:rsidR="009C14AD">
        <w:t xml:space="preserve">.  Bradey </w:t>
      </w:r>
      <w:r w:rsidR="00226658">
        <w:t>advised</w:t>
      </w:r>
      <w:r w:rsidR="009C14AD">
        <w:t xml:space="preserve"> TRC</w:t>
      </w:r>
      <w:r w:rsidR="00226658">
        <w:t xml:space="preserve"> Companies</w:t>
      </w:r>
      <w:r w:rsidR="00220136">
        <w:t xml:space="preserve"> </w:t>
      </w:r>
      <w:r w:rsidR="009C14AD">
        <w:t>is</w:t>
      </w:r>
      <w:r w:rsidR="00220136">
        <w:t xml:space="preserve"> addressing other options and making tweaks to the program to help the distributors utilize the program</w:t>
      </w:r>
      <w:r w:rsidR="009C14AD">
        <w:t>.</w:t>
      </w:r>
    </w:p>
    <w:p w14:paraId="47899525" w14:textId="4291200F" w:rsidR="00220136" w:rsidRDefault="00220136" w:rsidP="0015274A">
      <w:pPr>
        <w:spacing w:before="0" w:line="240" w:lineRule="auto"/>
      </w:pPr>
      <w:r>
        <w:t xml:space="preserve">Andrew noted the outreach to the Hispanic Chamber of Commerce sounds like a great avenue </w:t>
      </w:r>
      <w:r w:rsidR="009C14AD">
        <w:t>to try and approach.</w:t>
      </w:r>
    </w:p>
    <w:p w14:paraId="24BE584D" w14:textId="22EE2410" w:rsidR="00220136" w:rsidRDefault="00220136" w:rsidP="0015274A">
      <w:pPr>
        <w:spacing w:before="0" w:line="240" w:lineRule="auto"/>
      </w:pPr>
      <w:r>
        <w:t xml:space="preserve">Monica added the residential program has </w:t>
      </w:r>
      <w:r w:rsidR="009C14AD">
        <w:t>tried targeting the Spanish sector through</w:t>
      </w:r>
      <w:r w:rsidR="00AA638B">
        <w:t xml:space="preserve"> the Baseball teams on the east side </w:t>
      </w:r>
      <w:r w:rsidR="009C14AD">
        <w:t xml:space="preserve">and the company also does some bill assistance messaging in Spanish. </w:t>
      </w:r>
    </w:p>
    <w:p w14:paraId="334EB385" w14:textId="569A65BB" w:rsidR="00220136" w:rsidRDefault="00220136" w:rsidP="0015274A">
      <w:pPr>
        <w:spacing w:before="0" w:line="240" w:lineRule="auto"/>
      </w:pPr>
      <w:r>
        <w:t xml:space="preserve">Corey </w:t>
      </w:r>
      <w:r w:rsidR="00AA638B">
        <w:t xml:space="preserve">noted the outreach to Spanish El Centro </w:t>
      </w:r>
      <w:r w:rsidR="003F6E0B">
        <w:t>de</w:t>
      </w:r>
      <w:r w:rsidR="00AA638B">
        <w:t xml:space="preserve"> La Rosa may be another good avenue to explore</w:t>
      </w:r>
      <w:r w:rsidR="00226658">
        <w:t>,</w:t>
      </w:r>
      <w:r w:rsidR="00AA638B">
        <w:t xml:space="preserve"> however did not know if they worked outside the Seattle area</w:t>
      </w:r>
      <w:r w:rsidR="003F6E0B">
        <w:t>.</w:t>
      </w:r>
    </w:p>
    <w:p w14:paraId="480DDDA9" w14:textId="77777777" w:rsidR="00611AB0" w:rsidRDefault="00611AB0" w:rsidP="0015274A">
      <w:pPr>
        <w:spacing w:before="0" w:line="240" w:lineRule="auto"/>
      </w:pPr>
    </w:p>
    <w:p w14:paraId="3A1E60E0" w14:textId="4C79BE6B" w:rsidR="00AF751C" w:rsidRPr="002C7010" w:rsidRDefault="00AF751C" w:rsidP="00AF751C">
      <w:pPr>
        <w:pStyle w:val="Heading4"/>
      </w:pPr>
      <w:r>
        <w:t xml:space="preserve">Residential Highlights - </w:t>
      </w:r>
      <w:r w:rsidRPr="004E517A">
        <w:t>0:</w:t>
      </w:r>
      <w:r w:rsidR="003200B2">
        <w:t>34</w:t>
      </w:r>
      <w:r>
        <w:t>:0</w:t>
      </w:r>
      <w:r w:rsidR="003200B2">
        <w:t>5</w:t>
      </w:r>
    </w:p>
    <w:p w14:paraId="0DD9E04A" w14:textId="481B802C" w:rsidR="00AF751C" w:rsidRPr="006402A4" w:rsidRDefault="00AF751C" w:rsidP="00AF751C">
      <w:pPr>
        <w:spacing w:before="0" w:line="240" w:lineRule="auto"/>
      </w:pPr>
      <w:r w:rsidRPr="00FF63C9">
        <w:rPr>
          <w:b/>
          <w:bCs/>
        </w:rPr>
        <w:t>Action Items:</w:t>
      </w:r>
      <w:r>
        <w:rPr>
          <w:b/>
          <w:bCs/>
        </w:rPr>
        <w:t xml:space="preserve">  </w:t>
      </w:r>
      <w:r w:rsidR="006402A4">
        <w:t>None</w:t>
      </w:r>
    </w:p>
    <w:p w14:paraId="7A7E3AC4" w14:textId="1A762ABC" w:rsidR="00AF751C" w:rsidRPr="006402A4" w:rsidRDefault="00AF751C" w:rsidP="00AF751C">
      <w:pPr>
        <w:spacing w:before="0" w:line="240" w:lineRule="auto"/>
      </w:pPr>
      <w:r w:rsidRPr="00FF63C9">
        <w:rPr>
          <w:b/>
          <w:bCs/>
        </w:rPr>
        <w:t>Decisions Made:</w:t>
      </w:r>
      <w:r>
        <w:rPr>
          <w:b/>
          <w:bCs/>
        </w:rPr>
        <w:t xml:space="preserve">  </w:t>
      </w:r>
      <w:r w:rsidR="006402A4">
        <w:t>None</w:t>
      </w:r>
    </w:p>
    <w:p w14:paraId="3AC88836" w14:textId="101E0CE3" w:rsidR="00AF751C" w:rsidRDefault="00AF751C" w:rsidP="00AF751C">
      <w:pPr>
        <w:spacing w:before="0" w:line="240" w:lineRule="auto"/>
      </w:pPr>
      <w:r>
        <w:rPr>
          <w:b/>
          <w:bCs/>
        </w:rPr>
        <w:t>Noted</w:t>
      </w:r>
      <w:r w:rsidRPr="00FF63C9">
        <w:rPr>
          <w:b/>
          <w:bCs/>
        </w:rPr>
        <w:t xml:space="preserve"> Discussion:</w:t>
      </w:r>
      <w:r w:rsidR="006402A4">
        <w:t xml:space="preserve"> </w:t>
      </w:r>
    </w:p>
    <w:p w14:paraId="6BE1222D" w14:textId="148C05AD" w:rsidR="001C622C" w:rsidRDefault="001C622C" w:rsidP="00AF751C">
      <w:pPr>
        <w:spacing w:before="0" w:line="240" w:lineRule="auto"/>
      </w:pPr>
      <w:r>
        <w:t>Andrew questioned the notation in the agenda regarding the slowdown in Q3 in processing.</w:t>
      </w:r>
    </w:p>
    <w:p w14:paraId="5AC279CA" w14:textId="24EA4D0F" w:rsidR="001C622C" w:rsidRDefault="001C622C" w:rsidP="00AF751C">
      <w:pPr>
        <w:spacing w:before="0" w:line="240" w:lineRule="auto"/>
      </w:pPr>
      <w:r>
        <w:t xml:space="preserve">Monica stated the slowdown was due to personal leave, shifting priorities </w:t>
      </w:r>
      <w:r w:rsidR="009906FC">
        <w:t xml:space="preserve">temporarily </w:t>
      </w:r>
      <w:r>
        <w:t>to the Biennial Conservation Plan and staffing disruptions.</w:t>
      </w:r>
    </w:p>
    <w:p w14:paraId="423E9299" w14:textId="4B9B0AB8" w:rsidR="00AA638B" w:rsidRDefault="00AA638B" w:rsidP="00AF751C">
      <w:pPr>
        <w:spacing w:before="0" w:line="240" w:lineRule="auto"/>
      </w:pPr>
      <w:r>
        <w:t>Taylor</w:t>
      </w:r>
      <w:r w:rsidR="00123A61">
        <w:t xml:space="preserve"> </w:t>
      </w:r>
      <w:r w:rsidR="00B818B5">
        <w:t xml:space="preserve">added the company has doubled </w:t>
      </w:r>
      <w:r w:rsidR="009906FC">
        <w:t xml:space="preserve">its </w:t>
      </w:r>
      <w:r w:rsidR="00B818B5">
        <w:t>outreach with magazine ads and inserts so the outreach world has been busy as well</w:t>
      </w:r>
      <w:r w:rsidR="00123A61">
        <w:t xml:space="preserve">. </w:t>
      </w:r>
    </w:p>
    <w:p w14:paraId="74C0049C" w14:textId="4484C405" w:rsidR="00AA638B" w:rsidRDefault="00AA638B" w:rsidP="00AF751C">
      <w:pPr>
        <w:spacing w:before="0" w:line="240" w:lineRule="auto"/>
      </w:pPr>
      <w:r>
        <w:t>Heather</w:t>
      </w:r>
      <w:r w:rsidR="00B818B5">
        <w:t xml:space="preserve"> </w:t>
      </w:r>
      <w:r w:rsidR="00B47F92">
        <w:t>inquired</w:t>
      </w:r>
      <w:r w:rsidR="00B818B5">
        <w:t xml:space="preserve"> about a bullet point in the BCP</w:t>
      </w:r>
      <w:r w:rsidR="00B47F92">
        <w:t xml:space="preserve">, which she was not familiar with, </w:t>
      </w:r>
      <w:r w:rsidR="00B818B5">
        <w:t xml:space="preserve">corresponding to software, public user experience and improved </w:t>
      </w:r>
      <w:r w:rsidR="009906FC">
        <w:t>T</w:t>
      </w:r>
      <w:r w:rsidR="00B818B5">
        <w:t xml:space="preserve">rade </w:t>
      </w:r>
      <w:r w:rsidR="009906FC">
        <w:t>A</w:t>
      </w:r>
      <w:r w:rsidR="00B818B5">
        <w:t xml:space="preserve">lly </w:t>
      </w:r>
      <w:r w:rsidR="00B47F92">
        <w:t xml:space="preserve">software platform as well as Evaluation, Measurement and Verification.  </w:t>
      </w:r>
      <w:r w:rsidR="00B818B5">
        <w:t xml:space="preserve"> </w:t>
      </w:r>
    </w:p>
    <w:p w14:paraId="509EB754" w14:textId="169103A7" w:rsidR="00AA638B" w:rsidRDefault="00AA638B" w:rsidP="00AF751C">
      <w:pPr>
        <w:spacing w:before="0" w:line="240" w:lineRule="auto"/>
      </w:pPr>
      <w:r>
        <w:t xml:space="preserve">Monica replied iEnergy is the platform which we use to process the residential rebates and Nexant </w:t>
      </w:r>
      <w:r w:rsidR="009906FC">
        <w:t xml:space="preserve">(now Resource Innovations) </w:t>
      </w:r>
      <w:r>
        <w:t xml:space="preserve">is the company </w:t>
      </w:r>
      <w:r w:rsidR="009906FC">
        <w:t xml:space="preserve">that </w:t>
      </w:r>
      <w:r>
        <w:t xml:space="preserve">hosts the software.  The PUX is the Public User Experience </w:t>
      </w:r>
      <w:r w:rsidR="009906FC">
        <w:t xml:space="preserve">which </w:t>
      </w:r>
      <w:r>
        <w:t xml:space="preserve">is the new (coming </w:t>
      </w:r>
      <w:r w:rsidR="009906FC">
        <w:t>by the end of the year</w:t>
      </w:r>
      <w:r>
        <w:t>) online process for</w:t>
      </w:r>
      <w:r w:rsidR="00B47F92">
        <w:t xml:space="preserve"> </w:t>
      </w:r>
      <w:r>
        <w:t xml:space="preserve">online rebate submissions </w:t>
      </w:r>
      <w:r w:rsidR="00761F68">
        <w:t>which is going to be more user friendly.  Also</w:t>
      </w:r>
      <w:r w:rsidR="00123A61">
        <w:t>,</w:t>
      </w:r>
      <w:r w:rsidR="00761F68">
        <w:t xml:space="preserve"> </w:t>
      </w:r>
      <w:r w:rsidR="009906FC">
        <w:t xml:space="preserve">housed </w:t>
      </w:r>
      <w:r w:rsidR="00761F68">
        <w:t xml:space="preserve">within the program is the </w:t>
      </w:r>
      <w:r w:rsidR="009906FC">
        <w:t>e</w:t>
      </w:r>
      <w:r w:rsidR="00761F68">
        <w:t>M</w:t>
      </w:r>
      <w:r w:rsidR="009906FC">
        <w:t>&amp;</w:t>
      </w:r>
      <w:r w:rsidR="00761F68">
        <w:t>V (</w:t>
      </w:r>
      <w:r w:rsidR="009906FC">
        <w:t>e</w:t>
      </w:r>
      <w:r w:rsidR="00761F68">
        <w:t xml:space="preserve">valuation, Measurement &amp; Verification) </w:t>
      </w:r>
      <w:r w:rsidR="009906FC">
        <w:t xml:space="preserve">program </w:t>
      </w:r>
      <w:r w:rsidR="00761F68">
        <w:t>to give insights</w:t>
      </w:r>
      <w:r w:rsidR="009906FC">
        <w:t xml:space="preserve"> into</w:t>
      </w:r>
      <w:r w:rsidR="00761F68">
        <w:t xml:space="preserve"> the program</w:t>
      </w:r>
      <w:r w:rsidR="009906FC">
        <w:t xml:space="preserve"> planning in between 3</w:t>
      </w:r>
      <w:r w:rsidR="009906FC" w:rsidRPr="006E5BAE">
        <w:rPr>
          <w:vertAlign w:val="superscript"/>
        </w:rPr>
        <w:t>rd</w:t>
      </w:r>
      <w:r w:rsidR="009906FC">
        <w:t xml:space="preserve"> party EM&amp;V studies</w:t>
      </w:r>
      <w:r w:rsidR="00123A61">
        <w:t>.</w:t>
      </w:r>
      <w:r w:rsidR="00B47F92">
        <w:t xml:space="preserve">  Monica continued to note it was a way to improve the technology on the back end for the customers. </w:t>
      </w:r>
    </w:p>
    <w:p w14:paraId="076957F4" w14:textId="5445DD48" w:rsidR="005214CB" w:rsidRDefault="005214CB" w:rsidP="00AF751C">
      <w:pPr>
        <w:spacing w:before="0" w:line="240" w:lineRule="auto"/>
      </w:pPr>
      <w:r>
        <w:t>Monica noted CNGC placed an ad on streaming media</w:t>
      </w:r>
      <w:r w:rsidR="009760B0">
        <w:t xml:space="preserve"> </w:t>
      </w:r>
      <w:r w:rsidR="009906FC">
        <w:t xml:space="preserve">for the first time </w:t>
      </w:r>
      <w:r w:rsidR="009760B0">
        <w:t>(connected TV)</w:t>
      </w:r>
      <w:r w:rsidR="00E825C9">
        <w:t xml:space="preserve"> </w:t>
      </w:r>
      <w:r>
        <w:t xml:space="preserve">-  </w:t>
      </w:r>
      <w:r w:rsidRPr="005214CB">
        <w:rPr>
          <w:rStyle w:val="Heading4Char"/>
        </w:rPr>
        <w:t>0</w:t>
      </w:r>
      <w:r>
        <w:rPr>
          <w:rStyle w:val="Heading4Char"/>
        </w:rPr>
        <w:t>0</w:t>
      </w:r>
      <w:r w:rsidRPr="005214CB">
        <w:rPr>
          <w:rStyle w:val="Heading4Char"/>
        </w:rPr>
        <w:t>:</w:t>
      </w:r>
      <w:r>
        <w:rPr>
          <w:rStyle w:val="Heading4Char"/>
        </w:rPr>
        <w:t>4</w:t>
      </w:r>
      <w:r w:rsidR="005E2BA2">
        <w:rPr>
          <w:rStyle w:val="Heading4Char"/>
        </w:rPr>
        <w:t>8</w:t>
      </w:r>
      <w:r w:rsidRPr="005214CB">
        <w:rPr>
          <w:rStyle w:val="Heading4Char"/>
        </w:rPr>
        <w:t>:</w:t>
      </w:r>
      <w:r w:rsidR="005E2BA2">
        <w:rPr>
          <w:rStyle w:val="Heading4Char"/>
        </w:rPr>
        <w:t>0</w:t>
      </w:r>
      <w:r>
        <w:rPr>
          <w:rStyle w:val="Heading4Char"/>
        </w:rPr>
        <w:t>0</w:t>
      </w:r>
      <w:r w:rsidR="00240624">
        <w:rPr>
          <w:rStyle w:val="Heading4Char"/>
        </w:rPr>
        <w:t xml:space="preserve">  Video Time Stamp</w:t>
      </w:r>
    </w:p>
    <w:p w14:paraId="4AC5A3BC" w14:textId="6123F3BF" w:rsidR="00761F68" w:rsidRDefault="00761F68" w:rsidP="00AF751C">
      <w:pPr>
        <w:spacing w:before="0" w:line="240" w:lineRule="auto"/>
      </w:pPr>
      <w:r>
        <w:t>Andrew asked what “connected TV</w:t>
      </w:r>
      <w:r w:rsidR="00123A61">
        <w:t>”</w:t>
      </w:r>
      <w:r>
        <w:t xml:space="preserve"> and </w:t>
      </w:r>
      <w:r w:rsidR="00123A61">
        <w:t>“</w:t>
      </w:r>
      <w:r>
        <w:t>completion rate”</w:t>
      </w:r>
      <w:r w:rsidR="009906FC">
        <w:t xml:space="preserve"> meant</w:t>
      </w:r>
      <w:r w:rsidR="00123A61">
        <w:t>?</w:t>
      </w:r>
    </w:p>
    <w:p w14:paraId="380A5274" w14:textId="65623AAE" w:rsidR="009760B0" w:rsidRDefault="00761F68" w:rsidP="00AF751C">
      <w:pPr>
        <w:spacing w:before="0" w:line="240" w:lineRule="auto"/>
      </w:pPr>
      <w:r>
        <w:t>Monica stated connected TV is like Roku</w:t>
      </w:r>
      <w:r w:rsidR="009760B0">
        <w:t xml:space="preserve"> TV or </w:t>
      </w:r>
      <w:r w:rsidR="00123A61">
        <w:t xml:space="preserve">Pluto TV </w:t>
      </w:r>
      <w:r w:rsidR="009906FC">
        <w:t>through</w:t>
      </w:r>
      <w:r w:rsidR="00123A61">
        <w:t xml:space="preserve"> streaming services, and the connected rate is the number of viewers connected </w:t>
      </w:r>
      <w:r w:rsidR="009906FC">
        <w:t>who allowed</w:t>
      </w:r>
      <w:r w:rsidR="00123A61">
        <w:t xml:space="preserve"> the video </w:t>
      </w:r>
      <w:r w:rsidR="009906FC">
        <w:t xml:space="preserve">to </w:t>
      </w:r>
      <w:r w:rsidR="00123A61">
        <w:t xml:space="preserve">play to the end. </w:t>
      </w:r>
    </w:p>
    <w:p w14:paraId="6A4F89FB" w14:textId="77777777" w:rsidR="009760B0" w:rsidRPr="006402A4" w:rsidRDefault="009760B0" w:rsidP="00AF751C">
      <w:pPr>
        <w:spacing w:before="0" w:line="240" w:lineRule="auto"/>
      </w:pPr>
    </w:p>
    <w:p w14:paraId="127444F0" w14:textId="4FA810C3" w:rsidR="00360920" w:rsidRPr="001377AC" w:rsidRDefault="006402A4" w:rsidP="00A64C20">
      <w:pPr>
        <w:pStyle w:val="Heading4"/>
        <w:spacing w:line="240" w:lineRule="auto"/>
        <w:rPr>
          <w:u w:val="single"/>
        </w:rPr>
      </w:pPr>
      <w:bookmarkStart w:id="1" w:name="_Hlk85178911"/>
      <w:r w:rsidRPr="00EB3BED">
        <w:rPr>
          <w:u w:val="single"/>
        </w:rPr>
        <w:t>Low Income Weatherization –</w:t>
      </w:r>
      <w:r>
        <w:t xml:space="preserve"> Led by Alyn Spector &amp; Sheila McElhinney</w:t>
      </w:r>
      <w:r w:rsidR="0077622C" w:rsidRPr="0077622C">
        <w:t xml:space="preserve"> </w:t>
      </w:r>
      <w:r>
        <w:t xml:space="preserve">- </w:t>
      </w:r>
      <w:r w:rsidRPr="004E517A">
        <w:t>0:</w:t>
      </w:r>
      <w:r w:rsidR="003200B2">
        <w:t>54</w:t>
      </w:r>
      <w:r>
        <w:t>:</w:t>
      </w:r>
      <w:r w:rsidR="003200B2">
        <w:t>43</w:t>
      </w:r>
    </w:p>
    <w:p w14:paraId="06E7CB3B" w14:textId="49EDDBB5" w:rsidR="00E60E15" w:rsidRDefault="00E60E15" w:rsidP="00E60E15">
      <w:pPr>
        <w:spacing w:before="0" w:line="240" w:lineRule="auto"/>
        <w:rPr>
          <w:color w:val="FF0000"/>
        </w:rPr>
      </w:pPr>
      <w:r w:rsidRPr="00FF63C9">
        <w:rPr>
          <w:b/>
          <w:bCs/>
        </w:rPr>
        <w:t>Action Items:</w:t>
      </w:r>
      <w:r>
        <w:rPr>
          <w:b/>
          <w:bCs/>
        </w:rPr>
        <w:t xml:space="preserve"> </w:t>
      </w:r>
      <w:r w:rsidR="00563B9C" w:rsidRPr="00D94418">
        <w:rPr>
          <w:color w:val="FF0000"/>
        </w:rPr>
        <w:t xml:space="preserve">Sheila to send </w:t>
      </w:r>
      <w:r w:rsidR="00632764">
        <w:rPr>
          <w:color w:val="FF0000"/>
        </w:rPr>
        <w:t>Andrew the section from the WA Dept. of Commerce Weatherization specifications – “Definition and use of Incidental Repair”; Sheila to send Corey</w:t>
      </w:r>
      <w:r w:rsidR="00563B9C" w:rsidRPr="00D94418">
        <w:rPr>
          <w:color w:val="FF0000"/>
        </w:rPr>
        <w:t xml:space="preserve"> the</w:t>
      </w:r>
      <w:r w:rsidR="00632764">
        <w:rPr>
          <w:color w:val="FF0000"/>
        </w:rPr>
        <w:t xml:space="preserve"> “Asbestos” section.</w:t>
      </w:r>
      <w:r w:rsidR="00563B9C" w:rsidRPr="00D94418">
        <w:rPr>
          <w:color w:val="FF0000"/>
        </w:rPr>
        <w:t xml:space="preserve"> </w:t>
      </w:r>
    </w:p>
    <w:p w14:paraId="5237AA1B" w14:textId="003CAD6F" w:rsidR="00703E00" w:rsidRPr="001F5FDD" w:rsidRDefault="00703E00" w:rsidP="00E60E15">
      <w:pPr>
        <w:spacing w:before="0" w:line="240" w:lineRule="auto"/>
      </w:pPr>
      <w:r>
        <w:rPr>
          <w:color w:val="FF0000"/>
        </w:rPr>
        <w:t>Shawn Collins to keep CNG/CAG informed of the new contracts from LIHEAP and other Federal sources</w:t>
      </w:r>
    </w:p>
    <w:p w14:paraId="6DCD4A59" w14:textId="71C18FE4" w:rsidR="006402A4" w:rsidRPr="001F5FDD" w:rsidRDefault="00E60E15" w:rsidP="00E60E15">
      <w:pPr>
        <w:spacing w:before="0" w:line="240" w:lineRule="auto"/>
      </w:pPr>
      <w:r w:rsidRPr="00FF63C9">
        <w:rPr>
          <w:b/>
          <w:bCs/>
        </w:rPr>
        <w:t>Decisions Made:</w:t>
      </w:r>
      <w:r>
        <w:rPr>
          <w:b/>
          <w:bCs/>
        </w:rPr>
        <w:t xml:space="preserve">  </w:t>
      </w:r>
      <w:r w:rsidR="006402A4">
        <w:t>None</w:t>
      </w:r>
    </w:p>
    <w:p w14:paraId="25BE286E" w14:textId="5F484BA4" w:rsidR="00E60E15" w:rsidRDefault="00E60E15" w:rsidP="00E60E15">
      <w:pPr>
        <w:spacing w:before="0" w:line="240" w:lineRule="auto"/>
      </w:pPr>
      <w:r>
        <w:rPr>
          <w:b/>
          <w:bCs/>
        </w:rPr>
        <w:t>Noted</w:t>
      </w:r>
      <w:r w:rsidRPr="00FF63C9">
        <w:rPr>
          <w:b/>
          <w:bCs/>
        </w:rPr>
        <w:t xml:space="preserve"> Discussion:</w:t>
      </w:r>
      <w:r>
        <w:t xml:space="preserve"> </w:t>
      </w:r>
      <w:r w:rsidR="00BC25B7">
        <w:t xml:space="preserve"> </w:t>
      </w:r>
    </w:p>
    <w:p w14:paraId="738AC7FD" w14:textId="0472171B" w:rsidR="00240624" w:rsidRDefault="009906FC" w:rsidP="00E60E15">
      <w:pPr>
        <w:spacing w:before="0" w:line="240" w:lineRule="auto"/>
      </w:pPr>
      <w:r>
        <w:lastRenderedPageBreak/>
        <w:t>T</w:t>
      </w:r>
      <w:r w:rsidR="00240624">
        <w:t xml:space="preserve">he following discussion was also discussed in a meeting prior to the CAG meeting, which will provide more context to the discussion.  Those meeting notes and discussion provided by Sheila, have been embedded here: </w:t>
      </w:r>
    </w:p>
    <w:p w14:paraId="724BEB0B" w14:textId="658508F1" w:rsidR="00240624" w:rsidRDefault="00240624" w:rsidP="00E60E15">
      <w:pPr>
        <w:spacing w:before="0" w:line="240" w:lineRule="auto"/>
      </w:pPr>
    </w:p>
    <w:p w14:paraId="3BB500CF" w14:textId="0CDA511F" w:rsidR="00240624" w:rsidRDefault="009906FC" w:rsidP="00E60E15">
      <w:pPr>
        <w:spacing w:before="0" w:line="240" w:lineRule="auto"/>
      </w:pPr>
      <w:r>
        <w:object w:dxaOrig="1539" w:dyaOrig="997" w14:anchorId="210BA554">
          <v:shape id="_x0000_i1026" type="#_x0000_t75" style="width:76.5pt;height:49.5pt" o:ole="">
            <v:imagedata r:id="rId15" o:title=""/>
          </v:shape>
          <o:OLEObject Type="Embed" ProgID="Package" ShapeID="_x0000_i1026" DrawAspect="Icon" ObjectID="_1696752868" r:id="rId16"/>
        </w:object>
      </w:r>
    </w:p>
    <w:p w14:paraId="7E0D419F" w14:textId="77777777" w:rsidR="00240624" w:rsidRDefault="00240624" w:rsidP="00E60E15">
      <w:pPr>
        <w:spacing w:before="0" w:line="240" w:lineRule="auto"/>
      </w:pPr>
    </w:p>
    <w:p w14:paraId="7A11E72E" w14:textId="7210EFF0" w:rsidR="00240624" w:rsidRDefault="00240624" w:rsidP="00240624">
      <w:pPr>
        <w:spacing w:before="0" w:line="240" w:lineRule="auto"/>
      </w:pPr>
      <w:r>
        <w:t>Sheila provided details on a weatherization project</w:t>
      </w:r>
      <w:r w:rsidR="009906FC">
        <w:t xml:space="preserve"> requiring guidance from the CAG. T</w:t>
      </w:r>
      <w:r>
        <w:t xml:space="preserve">he home was built in 1953 and contains asbestos and vermiculite.  (Vermiculite is a mineral used for insulation in the past; asbestos naturally occurs in it). Sheila continued, the work to mitigate the asbestos is required before weatherization can take place.  </w:t>
      </w:r>
      <w:r w:rsidR="009906FC">
        <w:t xml:space="preserve">Cascade </w:t>
      </w:r>
      <w:r>
        <w:t>and the Agency are reviewing a recent bid estimate for the asbestos remediation.  Department of Commerce requires only the minimum mitigation to ensure safety</w:t>
      </w:r>
      <w:r w:rsidR="009906FC">
        <w:t xml:space="preserve"> which is</w:t>
      </w:r>
      <w:r>
        <w:t xml:space="preserve"> not total removal.</w:t>
      </w:r>
    </w:p>
    <w:p w14:paraId="43B60ABD" w14:textId="0ED1D0C3" w:rsidR="00240624" w:rsidRDefault="00240624" w:rsidP="00240624">
      <w:pPr>
        <w:spacing w:before="0" w:line="240" w:lineRule="auto"/>
      </w:pPr>
      <w:r>
        <w:t xml:space="preserve">Shawn added he reached out to the program manager for the asbestos </w:t>
      </w:r>
      <w:r w:rsidR="009906FC">
        <w:t>project and</w:t>
      </w:r>
      <w:r>
        <w:t xml:space="preserve"> the Agency will obtain additional bids on the asbestos mitigation.  </w:t>
      </w:r>
    </w:p>
    <w:p w14:paraId="1BDEDB61" w14:textId="22428502" w:rsidR="00240624" w:rsidRDefault="00240624" w:rsidP="00240624">
      <w:pPr>
        <w:spacing w:before="0" w:line="240" w:lineRule="auto"/>
      </w:pPr>
      <w:r>
        <w:t xml:space="preserve">Shawn’s concern was this project could be the highest cost project ever seen and the mitigation work may exceed the weatherization work </w:t>
      </w:r>
      <w:r w:rsidR="009906FC">
        <w:t xml:space="preserve">which he noted could be an indication of an appropriate </w:t>
      </w:r>
      <w:r>
        <w:t>threshold</w:t>
      </w:r>
      <w:r w:rsidR="009906FC">
        <w:t xml:space="preserve"> to determine viability of a project</w:t>
      </w:r>
      <w:r>
        <w:t>. Shawn continued to state he was a low-income advocate and also would like a threshold for this type of scenario, even though it would mean the project could not go further.</w:t>
      </w:r>
    </w:p>
    <w:p w14:paraId="66EFF4FB" w14:textId="6CF57218" w:rsidR="00240624" w:rsidRDefault="00240624" w:rsidP="00240624">
      <w:pPr>
        <w:spacing w:before="0" w:line="240" w:lineRule="auto"/>
      </w:pPr>
      <w:r>
        <w:t xml:space="preserve">Alyn </w:t>
      </w:r>
      <w:r w:rsidR="009906FC">
        <w:t xml:space="preserve">clarified </w:t>
      </w:r>
      <w:r>
        <w:t>this was the reason the project was circulated to the CAG for guidance (see embedded notes).</w:t>
      </w:r>
    </w:p>
    <w:p w14:paraId="0493F36C" w14:textId="2424DA81" w:rsidR="00563B9C" w:rsidRDefault="00093EFE" w:rsidP="00E60E15">
      <w:pPr>
        <w:spacing w:before="0" w:line="240" w:lineRule="auto"/>
      </w:pPr>
      <w:r>
        <w:t>Shawn added if the repair costs exceed the energy efficiency expenses that</w:t>
      </w:r>
      <w:r w:rsidR="00240624">
        <w:t xml:space="preserve"> it</w:t>
      </w:r>
      <w:r>
        <w:t xml:space="preserve"> would be a case for additional follow up and </w:t>
      </w:r>
      <w:r w:rsidR="009906FC">
        <w:t xml:space="preserve">an indication it may be appropriate to </w:t>
      </w:r>
      <w:r>
        <w:t xml:space="preserve">look for </w:t>
      </w:r>
      <w:r w:rsidR="009906FC">
        <w:t xml:space="preserve">alternative </w:t>
      </w:r>
      <w:r>
        <w:t xml:space="preserve">approaches </w:t>
      </w:r>
      <w:r w:rsidR="009906FC">
        <w:t xml:space="preserve">to </w:t>
      </w:r>
      <w:r>
        <w:t xml:space="preserve">reduce the overall expense. </w:t>
      </w:r>
    </w:p>
    <w:p w14:paraId="3C9DC95B" w14:textId="74000104" w:rsidR="00563B9C" w:rsidRPr="00DB3C0D" w:rsidRDefault="00563B9C" w:rsidP="00E60E15">
      <w:pPr>
        <w:spacing w:before="0" w:line="240" w:lineRule="auto"/>
      </w:pPr>
      <w:r w:rsidRPr="00DB3C0D">
        <w:t>Andrew stated it sound</w:t>
      </w:r>
      <w:r w:rsidR="00240624">
        <w:t>ed</w:t>
      </w:r>
      <w:r w:rsidRPr="00DB3C0D">
        <w:t xml:space="preserve"> like a good idea to figure</w:t>
      </w:r>
      <w:r w:rsidR="00240624">
        <w:t xml:space="preserve"> out</w:t>
      </w:r>
      <w:r w:rsidRPr="00DB3C0D">
        <w:t xml:space="preserve"> some</w:t>
      </w:r>
      <w:r w:rsidR="00240624">
        <w:t xml:space="preserve"> type</w:t>
      </w:r>
      <w:r w:rsidRPr="00DB3C0D">
        <w:t xml:space="preserve"> of threshold</w:t>
      </w:r>
      <w:r w:rsidR="00240624">
        <w:t>.</w:t>
      </w:r>
    </w:p>
    <w:p w14:paraId="6D5333AD" w14:textId="34DF4308" w:rsidR="00563B9C" w:rsidRPr="00DB3C0D" w:rsidRDefault="00563B9C" w:rsidP="00E60E15">
      <w:pPr>
        <w:spacing w:before="0" w:line="240" w:lineRule="auto"/>
      </w:pPr>
      <w:r w:rsidRPr="00DB3C0D">
        <w:t>Corey</w:t>
      </w:r>
      <w:r w:rsidR="00240624">
        <w:t xml:space="preserve"> mentioned</w:t>
      </w:r>
      <w:r w:rsidRPr="00DB3C0D">
        <w:t xml:space="preserve"> </w:t>
      </w:r>
      <w:r w:rsidR="009906FC">
        <w:t>C</w:t>
      </w:r>
      <w:r w:rsidRPr="00DB3C0D">
        <w:t>ommerce should have some kind of guidance around encountering asbestos</w:t>
      </w:r>
      <w:r w:rsidR="00240624">
        <w:t>.</w:t>
      </w:r>
    </w:p>
    <w:p w14:paraId="0916FFC0" w14:textId="6C66AEE5" w:rsidR="00563B9C" w:rsidRPr="00DB3C0D" w:rsidRDefault="00DB3C0D" w:rsidP="00E60E15">
      <w:pPr>
        <w:spacing w:before="0" w:line="240" w:lineRule="auto"/>
      </w:pPr>
      <w:r w:rsidRPr="00DB3C0D">
        <w:t>Shawn</w:t>
      </w:r>
      <w:r w:rsidR="00240624">
        <w:t xml:space="preserve"> added yes, </w:t>
      </w:r>
      <w:r w:rsidR="009906FC">
        <w:t>C</w:t>
      </w:r>
      <w:r w:rsidR="00240624">
        <w:t>ommerce does have guidance and that asbestos</w:t>
      </w:r>
      <w:r w:rsidR="00563B9C" w:rsidRPr="00DB3C0D">
        <w:t xml:space="preserve"> i</w:t>
      </w:r>
      <w:r w:rsidR="00240624">
        <w:t>s usually a</w:t>
      </w:r>
      <w:r w:rsidR="00563B9C" w:rsidRPr="00DB3C0D">
        <w:t xml:space="preserve"> deal breaker for  projects</w:t>
      </w:r>
      <w:r w:rsidR="009276A5" w:rsidRPr="00DB3C0D">
        <w:t xml:space="preserve">; </w:t>
      </w:r>
      <w:r w:rsidR="009906FC">
        <w:t>and presence of</w:t>
      </w:r>
      <w:r w:rsidR="009276A5" w:rsidRPr="00DB3C0D">
        <w:t xml:space="preserve"> vermiculite has been a walk away subject matter for years.</w:t>
      </w:r>
    </w:p>
    <w:p w14:paraId="55D36107" w14:textId="1FEF82EA" w:rsidR="009276A5" w:rsidRDefault="009276A5" w:rsidP="00E60E15">
      <w:pPr>
        <w:spacing w:before="0" w:line="240" w:lineRule="auto"/>
      </w:pPr>
      <w:r w:rsidRPr="00DB3C0D">
        <w:t>Alyn – pasted Tariff language in chat</w:t>
      </w:r>
      <w:r w:rsidR="00240624">
        <w:t>: “Agencies participating in the E-WIP program shall receive a rebate payment in the amount of the total installed cost of the approved weatherization measure/s.  Installed cost shall include incidental repair work necessary to the installation of a qualified measure, provided advanced review and approval is provided to the Company prior to payment.  Agency shall demonstrate total install costs by providing the Company with all requisite documentation including contractor invoices, where available, or an otherwise itemized list of work performed, and cost incurred.”</w:t>
      </w:r>
    </w:p>
    <w:bookmarkEnd w:id="1"/>
    <w:p w14:paraId="79850B75" w14:textId="77777777" w:rsidR="007E24DE" w:rsidRPr="007E24DE" w:rsidRDefault="007E24DE" w:rsidP="007E24DE"/>
    <w:p w14:paraId="65C0E256" w14:textId="31589B0D" w:rsidR="007E7C65" w:rsidRDefault="006402A4" w:rsidP="0015274A">
      <w:pPr>
        <w:pStyle w:val="Heading4"/>
        <w:spacing w:before="0" w:line="240" w:lineRule="auto"/>
      </w:pPr>
      <w:r>
        <w:rPr>
          <w:u w:val="single"/>
        </w:rPr>
        <w:t>Biennial Conservation Plan (BCP)</w:t>
      </w:r>
      <w:r w:rsidR="007E7C65" w:rsidRPr="00DE3C3E">
        <w:rPr>
          <w:u w:val="single"/>
        </w:rPr>
        <w:t>:</w:t>
      </w:r>
      <w:r w:rsidR="00490572">
        <w:t xml:space="preserve"> </w:t>
      </w:r>
      <w:r w:rsidR="0077622C">
        <w:t xml:space="preserve"> </w:t>
      </w:r>
      <w:r>
        <w:t xml:space="preserve"> -  </w:t>
      </w:r>
      <w:r w:rsidR="003200B2">
        <w:t>1</w:t>
      </w:r>
      <w:r w:rsidRPr="004E517A">
        <w:t>:</w:t>
      </w:r>
      <w:r w:rsidR="003200B2">
        <w:t>27</w:t>
      </w:r>
      <w:r>
        <w:t>:0</w:t>
      </w:r>
      <w:r w:rsidR="003200B2">
        <w:t>5</w:t>
      </w:r>
    </w:p>
    <w:p w14:paraId="78C0600A" w14:textId="77777777" w:rsidR="00BC7276" w:rsidRDefault="00E60E15" w:rsidP="00E60E15">
      <w:pPr>
        <w:spacing w:before="0" w:line="240" w:lineRule="auto"/>
        <w:rPr>
          <w:b/>
          <w:bCs/>
        </w:rPr>
      </w:pPr>
      <w:r w:rsidRPr="00FF63C9">
        <w:rPr>
          <w:b/>
          <w:bCs/>
        </w:rPr>
        <w:t>Action Items:</w:t>
      </w:r>
      <w:r>
        <w:rPr>
          <w:b/>
          <w:bCs/>
        </w:rPr>
        <w:t xml:space="preserve">  </w:t>
      </w:r>
    </w:p>
    <w:p w14:paraId="74CD475F" w14:textId="37D16FF2" w:rsidR="00E60E15" w:rsidRDefault="008B681B" w:rsidP="00E60E15">
      <w:pPr>
        <w:spacing w:before="0" w:line="240" w:lineRule="auto"/>
        <w:rPr>
          <w:color w:val="FF0000"/>
        </w:rPr>
      </w:pPr>
      <w:r w:rsidRPr="008B681B">
        <w:rPr>
          <w:color w:val="FF0000"/>
        </w:rPr>
        <w:t xml:space="preserve">Monica to </w:t>
      </w:r>
      <w:r w:rsidR="003200B2">
        <w:rPr>
          <w:color w:val="FF0000"/>
        </w:rPr>
        <w:t>include</w:t>
      </w:r>
      <w:r w:rsidRPr="008B681B">
        <w:rPr>
          <w:color w:val="FF0000"/>
        </w:rPr>
        <w:t xml:space="preserve"> a topic specific </w:t>
      </w:r>
      <w:r w:rsidR="003200B2">
        <w:rPr>
          <w:color w:val="FF0000"/>
        </w:rPr>
        <w:t xml:space="preserve">to </w:t>
      </w:r>
      <w:r w:rsidRPr="008B681B">
        <w:rPr>
          <w:color w:val="FF0000"/>
        </w:rPr>
        <w:t>Therm Savings Assumptions</w:t>
      </w:r>
      <w:r w:rsidR="003200B2">
        <w:rPr>
          <w:color w:val="FF0000"/>
        </w:rPr>
        <w:t xml:space="preserve"> </w:t>
      </w:r>
      <w:r w:rsidR="003200B2" w:rsidRPr="008B681B">
        <w:rPr>
          <w:color w:val="FF0000"/>
        </w:rPr>
        <w:t xml:space="preserve">at the </w:t>
      </w:r>
      <w:r w:rsidR="003200B2">
        <w:rPr>
          <w:color w:val="FF0000"/>
        </w:rPr>
        <w:t xml:space="preserve">2022 </w:t>
      </w:r>
      <w:r w:rsidR="003200B2" w:rsidRPr="008B681B">
        <w:rPr>
          <w:color w:val="FF0000"/>
        </w:rPr>
        <w:t>Q1 CAG</w:t>
      </w:r>
      <w:r w:rsidR="005A6C27">
        <w:rPr>
          <w:color w:val="FF0000"/>
        </w:rPr>
        <w:t xml:space="preserve"> for Peter C</w:t>
      </w:r>
      <w:r w:rsidR="00384639">
        <w:rPr>
          <w:color w:val="FF0000"/>
        </w:rPr>
        <w:t>hristeleit</w:t>
      </w:r>
    </w:p>
    <w:p w14:paraId="53936F12" w14:textId="143B8DEE" w:rsidR="00384639" w:rsidRPr="008B681B" w:rsidRDefault="00384639" w:rsidP="00E60E15">
      <w:pPr>
        <w:spacing w:before="0" w:line="240" w:lineRule="auto"/>
        <w:rPr>
          <w:color w:val="FF0000"/>
        </w:rPr>
      </w:pPr>
      <w:r>
        <w:rPr>
          <w:color w:val="FF0000"/>
        </w:rPr>
        <w:t xml:space="preserve">Amy Wheeless requested a word document for the </w:t>
      </w:r>
      <w:r w:rsidR="00B32A5F">
        <w:rPr>
          <w:color w:val="FF0000"/>
        </w:rPr>
        <w:t>BCP,</w:t>
      </w:r>
      <w:r>
        <w:rPr>
          <w:color w:val="FF0000"/>
        </w:rPr>
        <w:t xml:space="preserve"> and</w:t>
      </w:r>
      <w:r w:rsidR="003A22AA">
        <w:rPr>
          <w:color w:val="FF0000"/>
        </w:rPr>
        <w:t xml:space="preserve"> Monica</w:t>
      </w:r>
      <w:r>
        <w:rPr>
          <w:color w:val="FF0000"/>
        </w:rPr>
        <w:t xml:space="preserve"> will also send it to Heather and Andrew</w:t>
      </w:r>
    </w:p>
    <w:p w14:paraId="02380DF0" w14:textId="5A5740ED" w:rsidR="00E60E15" w:rsidRPr="00BC25B7" w:rsidRDefault="00E60E15" w:rsidP="00E60E15">
      <w:pPr>
        <w:spacing w:before="0" w:line="240" w:lineRule="auto"/>
      </w:pPr>
      <w:r w:rsidRPr="00FF63C9">
        <w:rPr>
          <w:b/>
          <w:bCs/>
        </w:rPr>
        <w:t>Decisions Made:</w:t>
      </w:r>
      <w:r>
        <w:rPr>
          <w:b/>
          <w:bCs/>
        </w:rPr>
        <w:t xml:space="preserve">  </w:t>
      </w:r>
      <w:r w:rsidR="00BC25B7">
        <w:t>None</w:t>
      </w:r>
    </w:p>
    <w:p w14:paraId="01A89D76" w14:textId="77777777" w:rsidR="00384639" w:rsidRDefault="00E60E15">
      <w:pPr>
        <w:spacing w:before="0" w:line="240" w:lineRule="auto"/>
      </w:pPr>
      <w:r>
        <w:rPr>
          <w:b/>
          <w:bCs/>
        </w:rPr>
        <w:t>Noted</w:t>
      </w:r>
      <w:r w:rsidRPr="00FF63C9">
        <w:rPr>
          <w:b/>
          <w:bCs/>
        </w:rPr>
        <w:t xml:space="preserve"> Discussion:</w:t>
      </w:r>
      <w:r w:rsidR="00BC25B7">
        <w:t xml:space="preserve"> </w:t>
      </w:r>
    </w:p>
    <w:p w14:paraId="023442AA" w14:textId="4555C03A" w:rsidR="00EA2631" w:rsidRDefault="00384639">
      <w:pPr>
        <w:spacing w:before="0" w:line="240" w:lineRule="auto"/>
      </w:pPr>
      <w:r>
        <w:t>Monica c</w:t>
      </w:r>
      <w:r w:rsidR="00EA2631">
        <w:t>larifi</w:t>
      </w:r>
      <w:r>
        <w:t>ed the</w:t>
      </w:r>
      <w:r w:rsidR="00EA2631">
        <w:t xml:space="preserve"> Filing </w:t>
      </w:r>
      <w:r>
        <w:t xml:space="preserve">of the BCP </w:t>
      </w:r>
      <w:r w:rsidR="00EA2631">
        <w:t xml:space="preserve">with </w:t>
      </w:r>
      <w:r>
        <w:t xml:space="preserve">the </w:t>
      </w:r>
      <w:r w:rsidR="00EA2631">
        <w:t>WUTC is 11/1/21</w:t>
      </w:r>
      <w:r>
        <w:t xml:space="preserve"> and not 10/1/21.</w:t>
      </w:r>
    </w:p>
    <w:p w14:paraId="48205347" w14:textId="1E41E199" w:rsidR="00EA2631" w:rsidRDefault="00EA2631">
      <w:pPr>
        <w:spacing w:before="0" w:line="240" w:lineRule="auto"/>
      </w:pPr>
      <w:r>
        <w:t>Andrew asked if there was a preferred way to receive feedback</w:t>
      </w:r>
      <w:r w:rsidR="00384639">
        <w:t xml:space="preserve"> on the BCP.</w:t>
      </w:r>
    </w:p>
    <w:p w14:paraId="1041C6D7" w14:textId="6526B8E9" w:rsidR="00EA2631" w:rsidRDefault="00EA2631">
      <w:pPr>
        <w:spacing w:before="0" w:line="240" w:lineRule="auto"/>
      </w:pPr>
      <w:r>
        <w:t xml:space="preserve">Monica stated her preference is what </w:t>
      </w:r>
      <w:r w:rsidR="00BC7276">
        <w:t>was</w:t>
      </w:r>
      <w:r>
        <w:t xml:space="preserve"> best for the CAG members</w:t>
      </w:r>
      <w:r w:rsidR="00384639">
        <w:t>.</w:t>
      </w:r>
    </w:p>
    <w:p w14:paraId="1990A986" w14:textId="20ECCCDD" w:rsidR="003A22AA" w:rsidRDefault="003A22AA">
      <w:pPr>
        <w:spacing w:before="0" w:line="240" w:lineRule="auto"/>
      </w:pPr>
      <w:r>
        <w:t xml:space="preserve">Monica stated Exhibit 1 in the BCP is where the company was looking for the most feedback as the suggestion from Andrew was to </w:t>
      </w:r>
      <w:r w:rsidR="009906FC">
        <w:t xml:space="preserve">standardize the format </w:t>
      </w:r>
      <w:r>
        <w:t xml:space="preserve"> other utilities were </w:t>
      </w:r>
      <w:r w:rsidR="009906FC">
        <w:t>using</w:t>
      </w:r>
      <w:r>
        <w:t>.</w:t>
      </w:r>
    </w:p>
    <w:p w14:paraId="76108C29" w14:textId="6CC8A591" w:rsidR="006054CC" w:rsidRDefault="00EA2631">
      <w:pPr>
        <w:spacing w:before="0" w:line="240" w:lineRule="auto"/>
      </w:pPr>
      <w:r>
        <w:lastRenderedPageBreak/>
        <w:t xml:space="preserve">Andrew </w:t>
      </w:r>
      <w:r w:rsidR="003A22AA">
        <w:t>noted</w:t>
      </w:r>
      <w:r>
        <w:t xml:space="preserve"> the recommendation was</w:t>
      </w:r>
      <w:r w:rsidR="003A22AA">
        <w:t>,</w:t>
      </w:r>
      <w:r>
        <w:t xml:space="preserve"> to the extent possible</w:t>
      </w:r>
      <w:r w:rsidR="003A22AA">
        <w:t>,</w:t>
      </w:r>
      <w:r>
        <w:t xml:space="preserve"> to mimic other utilities BCP’s, using PSE as an example as </w:t>
      </w:r>
      <w:r w:rsidR="003A22AA">
        <w:t>theirs</w:t>
      </w:r>
      <w:r>
        <w:t xml:space="preserve"> </w:t>
      </w:r>
      <w:r w:rsidR="003A22AA">
        <w:t>was</w:t>
      </w:r>
      <w:r>
        <w:t xml:space="preserve"> the one he was most familiar wit</w:t>
      </w:r>
      <w:r w:rsidR="006054CC">
        <w:t xml:space="preserve">h; and understands CNG is looking for feedback on that section in particular and will ensure to provide it. </w:t>
      </w:r>
    </w:p>
    <w:p w14:paraId="258B06B4" w14:textId="538ECF28" w:rsidR="006054CC" w:rsidRDefault="006054CC">
      <w:pPr>
        <w:spacing w:before="0" w:line="240" w:lineRule="auto"/>
      </w:pPr>
      <w:r>
        <w:t>Andrew also stated he ha</w:t>
      </w:r>
      <w:r w:rsidR="003A22AA">
        <w:t>s</w:t>
      </w:r>
      <w:r>
        <w:t xml:space="preserve"> not had a chance to review </w:t>
      </w:r>
      <w:r w:rsidR="00A602FA">
        <w:t>the BCCP</w:t>
      </w:r>
      <w:r>
        <w:t xml:space="preserve"> and</w:t>
      </w:r>
      <w:r w:rsidR="00A602FA">
        <w:t xml:space="preserve"> noted</w:t>
      </w:r>
      <w:r>
        <w:t xml:space="preserve"> Heather </w:t>
      </w:r>
      <w:r w:rsidR="00A602FA">
        <w:t xml:space="preserve">may have </w:t>
      </w:r>
      <w:r>
        <w:t xml:space="preserve">some </w:t>
      </w:r>
      <w:r w:rsidR="00A602FA">
        <w:t xml:space="preserve">initial </w:t>
      </w:r>
      <w:r>
        <w:t xml:space="preserve">input. </w:t>
      </w:r>
    </w:p>
    <w:p w14:paraId="5DB9E0D8" w14:textId="5B5D317A" w:rsidR="004165F0" w:rsidRDefault="006054CC" w:rsidP="0015274A">
      <w:pPr>
        <w:spacing w:before="0" w:line="240" w:lineRule="auto"/>
        <w:rPr>
          <w:b/>
          <w:bCs/>
        </w:rPr>
      </w:pPr>
      <w:r>
        <w:t>Heat</w:t>
      </w:r>
      <w:r w:rsidR="00DB3C0D">
        <w:t>h</w:t>
      </w:r>
      <w:r>
        <w:t xml:space="preserve">er noted she would like to take a quick look at the </w:t>
      </w:r>
      <w:r w:rsidR="00DB3C0D">
        <w:t xml:space="preserve">low-income section in the </w:t>
      </w:r>
      <w:r>
        <w:t>BCP</w:t>
      </w:r>
      <w:r w:rsidR="000356A9">
        <w:t>, which sparked a very robust conversation</w:t>
      </w:r>
      <w:r w:rsidR="00517465">
        <w:t xml:space="preserve"> into the target setting for the low-income agencies</w:t>
      </w:r>
      <w:r w:rsidR="00981EDD">
        <w:t xml:space="preserve"> as well as the impact </w:t>
      </w:r>
      <w:r w:rsidR="00A602FA">
        <w:t>COVID</w:t>
      </w:r>
      <w:r w:rsidR="00981EDD">
        <w:t xml:space="preserve">-19 has </w:t>
      </w:r>
      <w:r w:rsidR="00A602FA">
        <w:t>H</w:t>
      </w:r>
      <w:r w:rsidR="00981EDD">
        <w:t>ad on the agencies</w:t>
      </w:r>
      <w:r w:rsidR="00517465">
        <w:t xml:space="preserve">, </w:t>
      </w:r>
      <w:r w:rsidR="00A602FA">
        <w:t xml:space="preserve">discussion available </w:t>
      </w:r>
      <w:r w:rsidR="00981EDD">
        <w:t>in the video</w:t>
      </w:r>
      <w:r w:rsidR="00A602FA">
        <w:t xml:space="preserve"> at</w:t>
      </w:r>
      <w:r w:rsidR="00517465">
        <w:t xml:space="preserve">: </w:t>
      </w:r>
      <w:r w:rsidR="00517465" w:rsidRPr="004165F0">
        <w:rPr>
          <w:rStyle w:val="Heading4Char"/>
        </w:rPr>
        <w:t>01:55:02</w:t>
      </w:r>
    </w:p>
    <w:p w14:paraId="39B039D8" w14:textId="13194344" w:rsidR="00D74972" w:rsidRPr="00FA0C1F" w:rsidRDefault="00D74972" w:rsidP="0015274A">
      <w:pPr>
        <w:spacing w:before="0" w:line="240" w:lineRule="auto"/>
      </w:pPr>
      <w:r w:rsidRPr="00FA0C1F">
        <w:t xml:space="preserve">Shawn </w:t>
      </w:r>
      <w:r w:rsidR="00517465">
        <w:t>noted</w:t>
      </w:r>
      <w:r w:rsidRPr="00FA0C1F">
        <w:t xml:space="preserve">, the agencies conduct a needs assessment every four years in their service area </w:t>
      </w:r>
      <w:r w:rsidR="00A602FA" w:rsidRPr="00FA0C1F">
        <w:t>looking</w:t>
      </w:r>
      <w:r w:rsidR="00A602FA">
        <w:t xml:space="preserve"> </w:t>
      </w:r>
      <w:r w:rsidR="00A602FA" w:rsidRPr="00FA0C1F">
        <w:t>at</w:t>
      </w:r>
      <w:r w:rsidRPr="00FA0C1F">
        <w:t xml:space="preserve"> the specific needs of their communities, amount of funding available, weatherization programs, energy efficiency, etc. and offered to follow up offline to provide further detail.</w:t>
      </w:r>
    </w:p>
    <w:p w14:paraId="6981C6E0" w14:textId="5DF8CF76" w:rsidR="00D74972" w:rsidRPr="00FA0C1F" w:rsidRDefault="00517465" w:rsidP="0015274A">
      <w:pPr>
        <w:spacing w:before="0" w:line="240" w:lineRule="auto"/>
      </w:pPr>
      <w:r>
        <w:t>H</w:t>
      </w:r>
      <w:r w:rsidR="00D74972" w:rsidRPr="00FA0C1F">
        <w:t xml:space="preserve">eather </w:t>
      </w:r>
      <w:r>
        <w:t xml:space="preserve">mentioned the </w:t>
      </w:r>
      <w:r w:rsidR="00D74972" w:rsidRPr="00FA0C1F">
        <w:t>l</w:t>
      </w:r>
      <w:r w:rsidR="00FA0C1F" w:rsidRPr="00FA0C1F">
        <w:t xml:space="preserve">ow-income </w:t>
      </w:r>
      <w:r w:rsidR="00A602FA">
        <w:t xml:space="preserve">admin </w:t>
      </w:r>
      <w:r w:rsidR="00FA0C1F" w:rsidRPr="00FA0C1F">
        <w:t xml:space="preserve">budget </w:t>
      </w:r>
      <w:r w:rsidR="00A602FA" w:rsidRPr="00FA0C1F">
        <w:t>of $</w:t>
      </w:r>
      <w:r w:rsidR="00D74972" w:rsidRPr="00FA0C1F">
        <w:t xml:space="preserve">63,000 </w:t>
      </w:r>
      <w:r>
        <w:t>seemed low.</w:t>
      </w:r>
    </w:p>
    <w:p w14:paraId="0E1BF903" w14:textId="125490FC" w:rsidR="00FA0C1F" w:rsidRDefault="00FA0C1F" w:rsidP="0015274A">
      <w:pPr>
        <w:spacing w:before="0" w:line="240" w:lineRule="auto"/>
      </w:pPr>
      <w:r w:rsidRPr="00FA0C1F">
        <w:t xml:space="preserve">Monica stated it </w:t>
      </w:r>
      <w:r w:rsidR="00517465">
        <w:t>was a</w:t>
      </w:r>
      <w:r w:rsidRPr="00FA0C1F">
        <w:t xml:space="preserve"> little low but is more than the company has spent in the past</w:t>
      </w:r>
      <w:r w:rsidR="00517465">
        <w:t>.</w:t>
      </w:r>
    </w:p>
    <w:p w14:paraId="45AAF436" w14:textId="5091E890" w:rsidR="00FA0C1F" w:rsidRDefault="00FA0C1F" w:rsidP="0015274A">
      <w:pPr>
        <w:spacing w:before="0" w:line="240" w:lineRule="auto"/>
      </w:pPr>
      <w:r>
        <w:t>Heather asked about the DBtC</w:t>
      </w:r>
      <w:r w:rsidR="00517465">
        <w:t xml:space="preserve"> (Direct Benefit to Customers</w:t>
      </w:r>
      <w:r w:rsidR="00A602FA">
        <w:t xml:space="preserve"> ratio</w:t>
      </w:r>
      <w:r w:rsidR="00517465">
        <w:t>)</w:t>
      </w:r>
      <w:r>
        <w:t xml:space="preserve"> </w:t>
      </w:r>
      <w:r w:rsidR="00517465">
        <w:t xml:space="preserve">asking if </w:t>
      </w:r>
      <w:r>
        <w:t>the 60/40 was not optima</w:t>
      </w:r>
      <w:r w:rsidR="00517465">
        <w:t>l.</w:t>
      </w:r>
    </w:p>
    <w:p w14:paraId="241FF7C4" w14:textId="7A92B993" w:rsidR="00FA0C1F" w:rsidRDefault="00FA0C1F" w:rsidP="0015274A">
      <w:pPr>
        <w:spacing w:before="0" w:line="240" w:lineRule="auto"/>
      </w:pPr>
      <w:r>
        <w:t>Monica stated the phrase need</w:t>
      </w:r>
      <w:r w:rsidR="00517465">
        <w:t>ed</w:t>
      </w:r>
      <w:r>
        <w:t xml:space="preserve"> updating as the DBtC is estimated at 79/21, and some adjustments may be needed towards the end of the year</w:t>
      </w:r>
    </w:p>
    <w:p w14:paraId="307E17E3" w14:textId="3FD8266F" w:rsidR="00FA0C1F" w:rsidRDefault="00FA0C1F" w:rsidP="0015274A">
      <w:pPr>
        <w:spacing w:before="0" w:line="240" w:lineRule="auto"/>
      </w:pPr>
      <w:r>
        <w:t xml:space="preserve">Heather stated she knows NEEA has membership dues and wondered if the RTF had dues as well. </w:t>
      </w:r>
    </w:p>
    <w:p w14:paraId="727B47CD" w14:textId="7DED5D8E" w:rsidR="00693E56" w:rsidRDefault="00FA0C1F" w:rsidP="0015274A">
      <w:pPr>
        <w:spacing w:before="0" w:line="240" w:lineRule="auto"/>
      </w:pPr>
      <w:r>
        <w:t xml:space="preserve">Monica stated the RTF and NEEA </w:t>
      </w:r>
      <w:r w:rsidR="00693E56">
        <w:t>were added together but the RTF is approximately $31,000 per year</w:t>
      </w:r>
      <w:r w:rsidR="00517465">
        <w:t>.</w:t>
      </w:r>
    </w:p>
    <w:p w14:paraId="57298E9C" w14:textId="28CC7A8F" w:rsidR="00693E56" w:rsidRDefault="008B681B" w:rsidP="0015274A">
      <w:pPr>
        <w:spacing w:before="0" w:line="240" w:lineRule="auto"/>
      </w:pPr>
      <w:r>
        <w:t xml:space="preserve">Andrew </w:t>
      </w:r>
      <w:r w:rsidR="00981EDD">
        <w:t xml:space="preserve">stated </w:t>
      </w:r>
      <w:r w:rsidR="006F2090">
        <w:t>during the open review session the Commission will most likely be addressing Transportation customers.</w:t>
      </w:r>
    </w:p>
    <w:p w14:paraId="65AB888C" w14:textId="00A24B04" w:rsidR="006F2090" w:rsidRPr="006F2090" w:rsidRDefault="008B681B" w:rsidP="0015274A">
      <w:pPr>
        <w:spacing w:before="0" w:line="240" w:lineRule="auto"/>
      </w:pPr>
      <w:r>
        <w:t>Peter</w:t>
      </w:r>
      <w:r w:rsidR="006F2090">
        <w:t xml:space="preserve"> offered to speak at the 2022 Q1 CAG meeting on the cost savings from the NEEA program. </w:t>
      </w:r>
    </w:p>
    <w:p w14:paraId="25429B36" w14:textId="79EDF839" w:rsidR="002E1E16" w:rsidRPr="00730BE4" w:rsidRDefault="006402A4" w:rsidP="00730BE4">
      <w:pPr>
        <w:pStyle w:val="Heading4"/>
      </w:pPr>
      <w:r w:rsidRPr="00730BE4">
        <w:t>Tariff Update</w:t>
      </w:r>
      <w:r w:rsidR="002E1E16" w:rsidRPr="00730BE4">
        <w:t xml:space="preserve">:  </w:t>
      </w:r>
      <w:r w:rsidRPr="00730BE4">
        <w:t xml:space="preserve"> - </w:t>
      </w:r>
      <w:r w:rsidR="002E1E16" w:rsidRPr="00730BE4">
        <w:t xml:space="preserve"> </w:t>
      </w:r>
      <w:r w:rsidR="003200B2">
        <w:t>2</w:t>
      </w:r>
      <w:r w:rsidRPr="00730BE4">
        <w:t>:</w:t>
      </w:r>
      <w:r w:rsidR="003200B2">
        <w:t>37</w:t>
      </w:r>
      <w:r w:rsidRPr="00730BE4">
        <w:t>:</w:t>
      </w:r>
      <w:r w:rsidR="003200B2">
        <w:t>2</w:t>
      </w:r>
      <w:r w:rsidRPr="00730BE4">
        <w:t>0</w:t>
      </w:r>
      <w:r w:rsidR="003200B2">
        <w:t xml:space="preserve"> – other </w:t>
      </w:r>
      <w:r w:rsidR="006F2090">
        <w:t xml:space="preserve">tariff </w:t>
      </w:r>
      <w:r w:rsidR="003200B2">
        <w:t>discussion took place during the BCP Discussion</w:t>
      </w:r>
    </w:p>
    <w:p w14:paraId="55DD73F5" w14:textId="48036FBF" w:rsidR="002E1E16" w:rsidRPr="00FB114E" w:rsidRDefault="002E1E16" w:rsidP="002E1E16">
      <w:pPr>
        <w:spacing w:before="0" w:line="240" w:lineRule="auto"/>
      </w:pPr>
      <w:r w:rsidRPr="005F4545">
        <w:rPr>
          <w:b/>
          <w:bCs/>
        </w:rPr>
        <w:t>Action Items:</w:t>
      </w:r>
      <w:r>
        <w:rPr>
          <w:b/>
          <w:bCs/>
        </w:rPr>
        <w:t xml:space="preserve">  </w:t>
      </w:r>
      <w:r w:rsidR="00FB114E">
        <w:t>None</w:t>
      </w:r>
    </w:p>
    <w:p w14:paraId="2BB67148" w14:textId="55A3D529" w:rsidR="002E1E16" w:rsidRPr="00FB114E" w:rsidRDefault="002E1E16" w:rsidP="002E1E16">
      <w:pPr>
        <w:spacing w:before="0" w:line="240" w:lineRule="auto"/>
      </w:pPr>
      <w:r w:rsidRPr="005F4545">
        <w:rPr>
          <w:b/>
          <w:bCs/>
        </w:rPr>
        <w:t>Decisions Made:</w:t>
      </w:r>
      <w:r>
        <w:rPr>
          <w:b/>
          <w:bCs/>
        </w:rPr>
        <w:t xml:space="preserve"> </w:t>
      </w:r>
      <w:r w:rsidR="00FB114E">
        <w:t>None</w:t>
      </w:r>
    </w:p>
    <w:p w14:paraId="12620819" w14:textId="16297AAB" w:rsidR="002E1E16" w:rsidRPr="00EB3BED" w:rsidRDefault="002E1E16" w:rsidP="002E1E16">
      <w:pPr>
        <w:spacing w:before="0" w:line="240" w:lineRule="auto"/>
      </w:pPr>
      <w:r>
        <w:rPr>
          <w:b/>
          <w:bCs/>
        </w:rPr>
        <w:t>Noted</w:t>
      </w:r>
      <w:r w:rsidRPr="005F4545">
        <w:rPr>
          <w:b/>
          <w:bCs/>
        </w:rPr>
        <w:t xml:space="preserve"> Discussion:</w:t>
      </w:r>
      <w:r w:rsidR="0097401F">
        <w:rPr>
          <w:b/>
          <w:bCs/>
        </w:rPr>
        <w:t xml:space="preserve"> </w:t>
      </w:r>
      <w:r w:rsidR="006402A4">
        <w:rPr>
          <w:b/>
          <w:bCs/>
        </w:rPr>
        <w:t xml:space="preserve"> </w:t>
      </w:r>
      <w:r w:rsidR="006402A4">
        <w:t>None</w:t>
      </w:r>
    </w:p>
    <w:p w14:paraId="086B25AB" w14:textId="7A08B09A" w:rsidR="00722DEB" w:rsidRDefault="00A602FA" w:rsidP="00722DEB">
      <w:pPr>
        <w:spacing w:before="0" w:line="240" w:lineRule="auto"/>
      </w:pPr>
      <w:r>
        <w:t>Exact filing date is TBD so Andrew will confirm preferred date and advise Cascade to support filing in Q1 2022</w:t>
      </w:r>
    </w:p>
    <w:p w14:paraId="78B3802F" w14:textId="05EB1BED" w:rsidR="00722DEB" w:rsidRPr="00722DEB" w:rsidRDefault="006402A4" w:rsidP="00722DEB">
      <w:pPr>
        <w:pStyle w:val="Heading4"/>
      </w:pPr>
      <w:r>
        <w:rPr>
          <w:u w:val="single"/>
        </w:rPr>
        <w:t>Bellingham Building Audit – Led by Alyn Spector &amp; Kary Burin</w:t>
      </w:r>
      <w:r w:rsidR="00722DEB">
        <w:t xml:space="preserve"> </w:t>
      </w:r>
      <w:r>
        <w:t xml:space="preserve">  - </w:t>
      </w:r>
      <w:r w:rsidR="00FB114E">
        <w:t xml:space="preserve"> </w:t>
      </w:r>
      <w:r w:rsidR="0055029F">
        <w:t>2</w:t>
      </w:r>
      <w:r w:rsidRPr="004E517A">
        <w:t>:</w:t>
      </w:r>
      <w:r w:rsidR="0055029F">
        <w:t>38</w:t>
      </w:r>
      <w:r>
        <w:t>:</w:t>
      </w:r>
      <w:r w:rsidR="005E2BA2">
        <w:t>15</w:t>
      </w:r>
    </w:p>
    <w:p w14:paraId="7B6F20CC" w14:textId="0192EB8F" w:rsidR="005F56DF" w:rsidRPr="001F5FDD" w:rsidRDefault="005F56DF" w:rsidP="0015274A">
      <w:pPr>
        <w:spacing w:before="0" w:line="240" w:lineRule="auto"/>
      </w:pPr>
      <w:r w:rsidRPr="00FF63C9">
        <w:rPr>
          <w:b/>
          <w:bCs/>
        </w:rPr>
        <w:t>Action Items:</w:t>
      </w:r>
      <w:r w:rsidR="001F5FDD">
        <w:rPr>
          <w:b/>
          <w:bCs/>
        </w:rPr>
        <w:t xml:space="preserve">  </w:t>
      </w:r>
      <w:r w:rsidR="001F5FDD">
        <w:t>None</w:t>
      </w:r>
    </w:p>
    <w:p w14:paraId="714A2173" w14:textId="6790B625" w:rsidR="005F56DF" w:rsidRPr="001F5FDD" w:rsidRDefault="005F56DF" w:rsidP="0015274A">
      <w:pPr>
        <w:spacing w:before="0" w:line="240" w:lineRule="auto"/>
      </w:pPr>
      <w:r w:rsidRPr="00FF63C9">
        <w:rPr>
          <w:b/>
          <w:bCs/>
        </w:rPr>
        <w:t>Decisions Made:</w:t>
      </w:r>
      <w:r w:rsidR="001F5FDD">
        <w:rPr>
          <w:b/>
          <w:bCs/>
        </w:rPr>
        <w:t xml:space="preserve">  </w:t>
      </w:r>
      <w:r w:rsidR="001F5FDD">
        <w:t>None</w:t>
      </w:r>
    </w:p>
    <w:p w14:paraId="790D5C4E" w14:textId="537B709F" w:rsidR="00FF63C9" w:rsidRDefault="00B910C2" w:rsidP="0015274A">
      <w:pPr>
        <w:spacing w:before="0" w:line="240" w:lineRule="auto"/>
      </w:pPr>
      <w:r>
        <w:rPr>
          <w:b/>
          <w:bCs/>
        </w:rPr>
        <w:t>Noted</w:t>
      </w:r>
      <w:r w:rsidR="005F56DF" w:rsidRPr="00FF63C9">
        <w:rPr>
          <w:b/>
          <w:bCs/>
        </w:rPr>
        <w:t xml:space="preserve"> Discussion:</w:t>
      </w:r>
      <w:r w:rsidR="00FF63C9">
        <w:t xml:space="preserve"> </w:t>
      </w:r>
    </w:p>
    <w:p w14:paraId="419C7727" w14:textId="5C4B118A" w:rsidR="008B681B" w:rsidRDefault="008B681B" w:rsidP="0015274A">
      <w:pPr>
        <w:spacing w:before="0" w:line="240" w:lineRule="auto"/>
      </w:pPr>
      <w:r>
        <w:t xml:space="preserve">Kary mentioned </w:t>
      </w:r>
      <w:r w:rsidR="006662D4">
        <w:t xml:space="preserve">they will be meeting with RMC Architects on Friday to review the </w:t>
      </w:r>
      <w:r w:rsidR="005A6C27">
        <w:t>results</w:t>
      </w:r>
      <w:r w:rsidR="006662D4">
        <w:t xml:space="preserve"> o</w:t>
      </w:r>
      <w:r w:rsidR="005A6C27">
        <w:t>f</w:t>
      </w:r>
      <w:r w:rsidR="006662D4">
        <w:t xml:space="preserve"> the </w:t>
      </w:r>
      <w:r w:rsidR="00A602FA">
        <w:t xml:space="preserve">initial </w:t>
      </w:r>
      <w:r w:rsidR="006662D4">
        <w:t xml:space="preserve">building </w:t>
      </w:r>
      <w:r w:rsidR="00A602FA">
        <w:t xml:space="preserve">assessment for the </w:t>
      </w:r>
      <w:r w:rsidR="006662D4">
        <w:t xml:space="preserve">audit. </w:t>
      </w:r>
    </w:p>
    <w:p w14:paraId="43F1173E" w14:textId="0E40B849" w:rsidR="005F56DF" w:rsidRPr="00DE3C3E" w:rsidRDefault="005F56DF" w:rsidP="00A64C20">
      <w:pPr>
        <w:pStyle w:val="Heading4"/>
        <w:spacing w:line="240" w:lineRule="auto"/>
        <w:rPr>
          <w:u w:val="single"/>
        </w:rPr>
      </w:pPr>
      <w:r w:rsidRPr="00DE3C3E">
        <w:rPr>
          <w:u w:val="single"/>
        </w:rPr>
        <w:t>2021 Quarterly Meeting</w:t>
      </w:r>
      <w:r w:rsidRPr="0077622C">
        <w:rPr>
          <w:u w:val="single"/>
        </w:rPr>
        <w:t xml:space="preserve"> Schedule</w:t>
      </w:r>
      <w:r w:rsidR="0077622C">
        <w:t xml:space="preserve">   </w:t>
      </w:r>
      <w:r w:rsidR="0055029F">
        <w:t>2</w:t>
      </w:r>
      <w:r w:rsidR="006402A4" w:rsidRPr="004E517A">
        <w:t>:</w:t>
      </w:r>
      <w:r w:rsidR="005E2BA2">
        <w:t>37</w:t>
      </w:r>
      <w:r w:rsidR="006402A4">
        <w:t>:</w:t>
      </w:r>
      <w:r w:rsidR="005E2BA2">
        <w:t>32</w:t>
      </w:r>
    </w:p>
    <w:p w14:paraId="0387D539" w14:textId="7C58D173" w:rsidR="00E60E15" w:rsidRPr="008464B6" w:rsidRDefault="00E60E15" w:rsidP="00E60E15">
      <w:pPr>
        <w:spacing w:before="0" w:line="240" w:lineRule="auto"/>
        <w:rPr>
          <w:color w:val="FF0000"/>
        </w:rPr>
      </w:pPr>
      <w:r w:rsidRPr="00FF63C9">
        <w:rPr>
          <w:b/>
          <w:bCs/>
        </w:rPr>
        <w:t>Action Items:</w:t>
      </w:r>
      <w:r>
        <w:rPr>
          <w:b/>
          <w:bCs/>
        </w:rPr>
        <w:t xml:space="preserve">  </w:t>
      </w:r>
      <w:r w:rsidR="0055029F">
        <w:rPr>
          <w:color w:val="FF0000"/>
        </w:rPr>
        <w:t>Robin to email Andrew with proposed 2022 CAG dates</w:t>
      </w:r>
    </w:p>
    <w:p w14:paraId="0D0BAA6D" w14:textId="77777777" w:rsidR="00E60E15" w:rsidRPr="001F5FDD" w:rsidRDefault="00E60E15" w:rsidP="00E60E15">
      <w:pPr>
        <w:spacing w:before="0" w:line="240" w:lineRule="auto"/>
      </w:pPr>
      <w:r w:rsidRPr="00FF63C9">
        <w:rPr>
          <w:b/>
          <w:bCs/>
        </w:rPr>
        <w:t>Decisions Made:</w:t>
      </w:r>
      <w:r>
        <w:rPr>
          <w:b/>
          <w:bCs/>
        </w:rPr>
        <w:t xml:space="preserve">  </w:t>
      </w:r>
      <w:r>
        <w:t>None</w:t>
      </w:r>
    </w:p>
    <w:p w14:paraId="1395CC5A" w14:textId="4F41B163" w:rsidR="00E60E15" w:rsidRDefault="00E60E15" w:rsidP="00E60E15">
      <w:pPr>
        <w:spacing w:before="0" w:line="240" w:lineRule="auto"/>
      </w:pPr>
      <w:r>
        <w:rPr>
          <w:b/>
          <w:bCs/>
        </w:rPr>
        <w:t>Noted</w:t>
      </w:r>
      <w:r w:rsidRPr="00FF63C9">
        <w:rPr>
          <w:b/>
          <w:bCs/>
        </w:rPr>
        <w:t xml:space="preserve"> Discussion:</w:t>
      </w:r>
      <w:r w:rsidR="006402A4">
        <w:rPr>
          <w:b/>
          <w:bCs/>
        </w:rPr>
        <w:t xml:space="preserve"> </w:t>
      </w:r>
    </w:p>
    <w:p w14:paraId="263EFFBA" w14:textId="5CA410C1" w:rsidR="0055029F" w:rsidRDefault="0055029F" w:rsidP="00E60E15">
      <w:pPr>
        <w:spacing w:before="0" w:line="240" w:lineRule="auto"/>
      </w:pPr>
      <w:r>
        <w:t>Proposed Dates:</w:t>
      </w:r>
    </w:p>
    <w:p w14:paraId="1D239235" w14:textId="5E5AD508" w:rsidR="0055029F" w:rsidRDefault="0055029F" w:rsidP="00E60E15">
      <w:pPr>
        <w:spacing w:before="0" w:line="240" w:lineRule="auto"/>
      </w:pPr>
      <w:r>
        <w:t>Q1 – January 12, 2022</w:t>
      </w:r>
    </w:p>
    <w:p w14:paraId="5DAB82E0" w14:textId="68DBF212" w:rsidR="0055029F" w:rsidRDefault="0055029F" w:rsidP="00E60E15">
      <w:pPr>
        <w:spacing w:before="0" w:line="240" w:lineRule="auto"/>
      </w:pPr>
      <w:r>
        <w:t>Q2 – April 6 or 20, 2022 –</w:t>
      </w:r>
      <w:r w:rsidR="005A6C27">
        <w:t xml:space="preserve"> the 9</w:t>
      </w:r>
      <w:r w:rsidR="005A6C27" w:rsidRPr="005A6C27">
        <w:rPr>
          <w:vertAlign w:val="superscript"/>
        </w:rPr>
        <w:t>th</w:t>
      </w:r>
      <w:r w:rsidR="005A6C27">
        <w:t xml:space="preserve"> was chosen previously but the WUTC group has a conflict and</w:t>
      </w:r>
      <w:r>
        <w:t xml:space="preserve"> Monica prefers the 20</w:t>
      </w:r>
      <w:r w:rsidRPr="0055029F">
        <w:rPr>
          <w:vertAlign w:val="superscript"/>
        </w:rPr>
        <w:t>th</w:t>
      </w:r>
      <w:r>
        <w:t xml:space="preserve"> </w:t>
      </w:r>
    </w:p>
    <w:p w14:paraId="6A9C0B84" w14:textId="56D42850" w:rsidR="0055029F" w:rsidRDefault="0055029F" w:rsidP="00E60E15">
      <w:pPr>
        <w:spacing w:before="0" w:line="240" w:lineRule="auto"/>
      </w:pPr>
      <w:r>
        <w:t>Q3 – July 13, 2022</w:t>
      </w:r>
    </w:p>
    <w:p w14:paraId="241B6B1E" w14:textId="3F0223A4" w:rsidR="0055029F" w:rsidRDefault="0055029F" w:rsidP="00E60E15">
      <w:pPr>
        <w:spacing w:before="0" w:line="240" w:lineRule="auto"/>
      </w:pPr>
      <w:r>
        <w:t>Q4 – October 5, 2022</w:t>
      </w:r>
    </w:p>
    <w:p w14:paraId="1775B828" w14:textId="1A455613" w:rsidR="00D5509A" w:rsidRPr="00D5509A" w:rsidRDefault="005F56DF" w:rsidP="008464B6">
      <w:pPr>
        <w:pStyle w:val="Heading4"/>
        <w:spacing w:line="240" w:lineRule="auto"/>
      </w:pPr>
      <w:r w:rsidRPr="00DE3C3E">
        <w:rPr>
          <w:u w:val="single"/>
        </w:rPr>
        <w:t>Wrap Up – Other Items</w:t>
      </w:r>
      <w:r w:rsidR="0077622C">
        <w:rPr>
          <w:u w:val="single"/>
        </w:rPr>
        <w:t xml:space="preserve"> </w:t>
      </w:r>
    </w:p>
    <w:p w14:paraId="09668716" w14:textId="073D324D" w:rsidR="005F56DF" w:rsidRPr="00C9044F" w:rsidRDefault="005F56DF" w:rsidP="00D5509A">
      <w:pPr>
        <w:spacing w:before="0" w:line="240" w:lineRule="auto"/>
      </w:pPr>
      <w:r w:rsidRPr="00B910C2">
        <w:rPr>
          <w:b/>
          <w:bCs/>
        </w:rPr>
        <w:t>Action Items:</w:t>
      </w:r>
      <w:r w:rsidR="00DD5A3C">
        <w:rPr>
          <w:b/>
          <w:bCs/>
        </w:rPr>
        <w:t xml:space="preserve">  </w:t>
      </w:r>
      <w:r w:rsidR="00C9044F">
        <w:t>None</w:t>
      </w:r>
    </w:p>
    <w:p w14:paraId="76D35CBB" w14:textId="25995B6F" w:rsidR="00C9044F" w:rsidRPr="00C9044F" w:rsidRDefault="005F56DF" w:rsidP="0015274A">
      <w:pPr>
        <w:spacing w:before="0" w:line="240" w:lineRule="auto"/>
      </w:pPr>
      <w:r w:rsidRPr="00B910C2">
        <w:rPr>
          <w:b/>
          <w:bCs/>
        </w:rPr>
        <w:t>Decisions Made:</w:t>
      </w:r>
      <w:r w:rsidR="00DD5A3C">
        <w:rPr>
          <w:b/>
          <w:bCs/>
        </w:rPr>
        <w:t xml:space="preserve">  </w:t>
      </w:r>
      <w:r w:rsidR="00C9044F">
        <w:t>None</w:t>
      </w:r>
    </w:p>
    <w:p w14:paraId="1EE67015" w14:textId="49A3F863" w:rsidR="005F56DF" w:rsidRPr="005F56DF" w:rsidRDefault="00B910C2" w:rsidP="00EB3BED">
      <w:pPr>
        <w:spacing w:before="0" w:line="240" w:lineRule="auto"/>
      </w:pPr>
      <w:r>
        <w:rPr>
          <w:b/>
          <w:bCs/>
        </w:rPr>
        <w:t>Noted</w:t>
      </w:r>
      <w:r w:rsidR="005F56DF" w:rsidRPr="00B910C2">
        <w:rPr>
          <w:b/>
          <w:bCs/>
        </w:rPr>
        <w:t xml:space="preserve"> Discussion:</w:t>
      </w:r>
      <w:r w:rsidR="000647B3">
        <w:rPr>
          <w:b/>
          <w:bCs/>
        </w:rPr>
        <w:t xml:space="preserve"> </w:t>
      </w:r>
      <w:r w:rsidR="00C9044F">
        <w:t>None</w:t>
      </w:r>
    </w:p>
    <w:sectPr w:rsidR="005F56DF" w:rsidRPr="005F56DF" w:rsidSect="00EB3BED">
      <w:headerReference w:type="even" r:id="rId17"/>
      <w:headerReference w:type="default" r:id="rId18"/>
      <w:footerReference w:type="even" r:id="rId19"/>
      <w:footerReference w:type="default" r:id="rId20"/>
      <w:headerReference w:type="first" r:id="rId21"/>
      <w:footerReference w:type="first" r:id="rId22"/>
      <w:pgSz w:w="12240" w:h="15840"/>
      <w:pgMar w:top="165"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BB58F" w14:textId="77777777" w:rsidR="00FD6530" w:rsidRDefault="00FD6530" w:rsidP="00AC5CF0">
      <w:pPr>
        <w:spacing w:line="240" w:lineRule="auto"/>
      </w:pPr>
      <w:r>
        <w:separator/>
      </w:r>
    </w:p>
  </w:endnote>
  <w:endnote w:type="continuationSeparator" w:id="0">
    <w:p w14:paraId="3D57DEDF" w14:textId="77777777" w:rsidR="00FD6530" w:rsidRDefault="00FD6530" w:rsidP="00AC5C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Black">
    <w:altName w:val="Arial"/>
    <w:panose1 w:val="00000000000000000000"/>
    <w:charset w:val="00"/>
    <w:family w:val="swiss"/>
    <w:notTrueType/>
    <w:pitch w:val="variable"/>
    <w:sig w:usb0="80002027" w:usb1="80000000" w:usb2="00000008" w:usb3="00000000" w:csb0="00000041" w:csb1="00000000"/>
  </w:font>
  <w:font w:name="Segoe UI">
    <w:altName w:val="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E8AD0" w14:textId="77777777" w:rsidR="00645D41" w:rsidRDefault="00645D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6533600"/>
      <w:docPartObj>
        <w:docPartGallery w:val="Page Numbers (Bottom of Page)"/>
        <w:docPartUnique/>
      </w:docPartObj>
    </w:sdtPr>
    <w:sdtEndPr>
      <w:rPr>
        <w:color w:val="7F7F7F" w:themeColor="background1" w:themeShade="7F"/>
        <w:spacing w:val="60"/>
      </w:rPr>
    </w:sdtEndPr>
    <w:sdtContent>
      <w:p w14:paraId="6468F9AA" w14:textId="1940D623" w:rsidR="00470F0E" w:rsidRDefault="00470F0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9</w:t>
        </w:r>
        <w:r>
          <w:rPr>
            <w:noProof/>
          </w:rPr>
          <w:fldChar w:fldCharType="end"/>
        </w:r>
        <w:r>
          <w:t xml:space="preserve"> | </w:t>
        </w:r>
        <w:r>
          <w:rPr>
            <w:color w:val="7F7F7F" w:themeColor="background1" w:themeShade="7F"/>
            <w:spacing w:val="6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8E96D" w14:textId="77777777" w:rsidR="00645D41" w:rsidRDefault="00645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B66F0" w14:textId="77777777" w:rsidR="00FD6530" w:rsidRDefault="00FD6530" w:rsidP="00AC5CF0">
      <w:pPr>
        <w:spacing w:line="240" w:lineRule="auto"/>
      </w:pPr>
      <w:r>
        <w:separator/>
      </w:r>
    </w:p>
  </w:footnote>
  <w:footnote w:type="continuationSeparator" w:id="0">
    <w:p w14:paraId="4D1645AF" w14:textId="77777777" w:rsidR="00FD6530" w:rsidRDefault="00FD6530" w:rsidP="00AC5C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81263" w14:textId="77777777" w:rsidR="00645D41" w:rsidRDefault="00645D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721FA" w14:textId="327CD5AB" w:rsidR="00470F0E" w:rsidRDefault="00470F0E" w:rsidP="00AC5CF0">
    <w:pPr>
      <w:pStyle w:val="Title"/>
      <w:pBdr>
        <w:bottom w:val="single" w:sz="8" w:space="0" w:color="4472C4" w:themeColor="accent1"/>
      </w:pBdr>
      <w:tabs>
        <w:tab w:val="left" w:pos="1800"/>
      </w:tabs>
      <w:jc w:val="right"/>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7B5025">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Cascade Natural Gas</w:t>
    </w:r>
    <w:r>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Pr="007B5025">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CAG</w:t>
    </w:r>
    <w:r>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2021 </w:t>
    </w:r>
    <w:r w:rsidR="00AF751C">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Q4 </w:t>
    </w:r>
  </w:p>
  <w:p w14:paraId="4E8B1A40" w14:textId="1AFFB0EC" w:rsidR="00470F0E" w:rsidRPr="00AC5CF0" w:rsidRDefault="00470F0E" w:rsidP="00AC5CF0">
    <w:pPr>
      <w:pStyle w:val="Title"/>
      <w:pBdr>
        <w:bottom w:val="single" w:sz="8" w:space="0" w:color="4472C4" w:themeColor="accent1"/>
      </w:pBdr>
      <w:tabs>
        <w:tab w:val="left" w:pos="1800"/>
      </w:tabs>
      <w:jc w:val="right"/>
      <w:rPr>
        <w:rFonts w:ascii="Cambria" w:hAnsi="Cambria"/>
        <w:color w:val="auto"/>
        <w:sz w:val="40"/>
        <w:szCs w:val="40"/>
      </w:rPr>
    </w:pPr>
    <w:r w:rsidRPr="007B5025">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Meeting Minutes </w:t>
    </w:r>
    <w:r w:rsidR="00AF751C">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10</w:t>
    </w:r>
    <w:r w:rsidRPr="007B5025">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sidR="00AF751C">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06</w:t>
    </w:r>
    <w:r w:rsidRPr="007B5025">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21</w:t>
    </w:r>
    <w:r w:rsidRPr="00AC5CF0">
      <w:rPr>
        <w:rFonts w:ascii="Cambria" w:hAnsi="Cambria"/>
        <w:color w:val="auto"/>
        <w:sz w:val="40"/>
        <w:szCs w:val="4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6744F" w14:textId="77777777" w:rsidR="00645D41" w:rsidRDefault="00645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948ED"/>
    <w:multiLevelType w:val="hybridMultilevel"/>
    <w:tmpl w:val="DFEC1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30727"/>
    <w:multiLevelType w:val="hybridMultilevel"/>
    <w:tmpl w:val="1944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E005A"/>
    <w:multiLevelType w:val="hybridMultilevel"/>
    <w:tmpl w:val="60F28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80E4A"/>
    <w:multiLevelType w:val="hybridMultilevel"/>
    <w:tmpl w:val="B3567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902E6"/>
    <w:multiLevelType w:val="hybridMultilevel"/>
    <w:tmpl w:val="1D78D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C2F9C"/>
    <w:multiLevelType w:val="hybridMultilevel"/>
    <w:tmpl w:val="79A8A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159DE"/>
    <w:multiLevelType w:val="hybridMultilevel"/>
    <w:tmpl w:val="A5FA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F9286F"/>
    <w:multiLevelType w:val="hybridMultilevel"/>
    <w:tmpl w:val="D1069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7E5C0E"/>
    <w:multiLevelType w:val="hybridMultilevel"/>
    <w:tmpl w:val="880A4E26"/>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5F199F"/>
    <w:multiLevelType w:val="hybridMultilevel"/>
    <w:tmpl w:val="C9461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E056DE"/>
    <w:multiLevelType w:val="hybridMultilevel"/>
    <w:tmpl w:val="71CE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FA2C0C"/>
    <w:multiLevelType w:val="hybridMultilevel"/>
    <w:tmpl w:val="A8181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DF2B8D"/>
    <w:multiLevelType w:val="hybridMultilevel"/>
    <w:tmpl w:val="BC92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777446"/>
    <w:multiLevelType w:val="hybridMultilevel"/>
    <w:tmpl w:val="7A020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8811FA"/>
    <w:multiLevelType w:val="hybridMultilevel"/>
    <w:tmpl w:val="3D4E3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576681"/>
    <w:multiLevelType w:val="hybridMultilevel"/>
    <w:tmpl w:val="B1106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672495"/>
    <w:multiLevelType w:val="hybridMultilevel"/>
    <w:tmpl w:val="17FA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1652E2"/>
    <w:multiLevelType w:val="hybridMultilevel"/>
    <w:tmpl w:val="0EEA9B60"/>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02741A"/>
    <w:multiLevelType w:val="hybridMultilevel"/>
    <w:tmpl w:val="FA681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181394"/>
    <w:multiLevelType w:val="hybridMultilevel"/>
    <w:tmpl w:val="A7BE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15"/>
  </w:num>
  <w:num w:numId="4">
    <w:abstractNumId w:val="14"/>
  </w:num>
  <w:num w:numId="5">
    <w:abstractNumId w:val="13"/>
  </w:num>
  <w:num w:numId="6">
    <w:abstractNumId w:val="11"/>
  </w:num>
  <w:num w:numId="7">
    <w:abstractNumId w:val="9"/>
  </w:num>
  <w:num w:numId="8">
    <w:abstractNumId w:val="16"/>
  </w:num>
  <w:num w:numId="9">
    <w:abstractNumId w:val="12"/>
  </w:num>
  <w:num w:numId="10">
    <w:abstractNumId w:val="4"/>
  </w:num>
  <w:num w:numId="11">
    <w:abstractNumId w:val="2"/>
  </w:num>
  <w:num w:numId="12">
    <w:abstractNumId w:val="7"/>
  </w:num>
  <w:num w:numId="13">
    <w:abstractNumId w:val="19"/>
  </w:num>
  <w:num w:numId="14">
    <w:abstractNumId w:val="10"/>
  </w:num>
  <w:num w:numId="15">
    <w:abstractNumId w:val="3"/>
  </w:num>
  <w:num w:numId="16">
    <w:abstractNumId w:val="17"/>
  </w:num>
  <w:num w:numId="17">
    <w:abstractNumId w:val="8"/>
  </w:num>
  <w:num w:numId="18">
    <w:abstractNumId w:val="0"/>
  </w:num>
  <w:num w:numId="19">
    <w:abstractNumId w:val="6"/>
  </w:num>
  <w:num w:numId="2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D37"/>
    <w:rsid w:val="000005D3"/>
    <w:rsid w:val="00000F3B"/>
    <w:rsid w:val="000016F5"/>
    <w:rsid w:val="0000181E"/>
    <w:rsid w:val="000019B6"/>
    <w:rsid w:val="00004A42"/>
    <w:rsid w:val="000054C0"/>
    <w:rsid w:val="00005E30"/>
    <w:rsid w:val="00006AB8"/>
    <w:rsid w:val="00007E09"/>
    <w:rsid w:val="00010271"/>
    <w:rsid w:val="000107A0"/>
    <w:rsid w:val="0001266D"/>
    <w:rsid w:val="00012BC1"/>
    <w:rsid w:val="00012D77"/>
    <w:rsid w:val="00013478"/>
    <w:rsid w:val="0001394A"/>
    <w:rsid w:val="00014194"/>
    <w:rsid w:val="0001683C"/>
    <w:rsid w:val="00016D60"/>
    <w:rsid w:val="000204C7"/>
    <w:rsid w:val="0002246B"/>
    <w:rsid w:val="00022E18"/>
    <w:rsid w:val="00023074"/>
    <w:rsid w:val="00023625"/>
    <w:rsid w:val="00023D28"/>
    <w:rsid w:val="00024F8A"/>
    <w:rsid w:val="0002516F"/>
    <w:rsid w:val="000259CF"/>
    <w:rsid w:val="00032730"/>
    <w:rsid w:val="00032FBF"/>
    <w:rsid w:val="00032FF0"/>
    <w:rsid w:val="00033BEF"/>
    <w:rsid w:val="000356A9"/>
    <w:rsid w:val="0003683E"/>
    <w:rsid w:val="00037389"/>
    <w:rsid w:val="000417FB"/>
    <w:rsid w:val="00042B05"/>
    <w:rsid w:val="000447C6"/>
    <w:rsid w:val="0004507B"/>
    <w:rsid w:val="000460F0"/>
    <w:rsid w:val="00046895"/>
    <w:rsid w:val="00050399"/>
    <w:rsid w:val="0005050E"/>
    <w:rsid w:val="00050906"/>
    <w:rsid w:val="0005151E"/>
    <w:rsid w:val="0005275C"/>
    <w:rsid w:val="00054914"/>
    <w:rsid w:val="0005659E"/>
    <w:rsid w:val="00057C75"/>
    <w:rsid w:val="000600CA"/>
    <w:rsid w:val="00063230"/>
    <w:rsid w:val="000636CE"/>
    <w:rsid w:val="000647B3"/>
    <w:rsid w:val="00064FED"/>
    <w:rsid w:val="000672D7"/>
    <w:rsid w:val="000675E7"/>
    <w:rsid w:val="00067C77"/>
    <w:rsid w:val="00070EA4"/>
    <w:rsid w:val="00071D4E"/>
    <w:rsid w:val="000721A5"/>
    <w:rsid w:val="0007220F"/>
    <w:rsid w:val="000728C1"/>
    <w:rsid w:val="00073017"/>
    <w:rsid w:val="000731DE"/>
    <w:rsid w:val="000733EE"/>
    <w:rsid w:val="00077401"/>
    <w:rsid w:val="00077BB7"/>
    <w:rsid w:val="0008091F"/>
    <w:rsid w:val="000810E0"/>
    <w:rsid w:val="00082248"/>
    <w:rsid w:val="00083BD0"/>
    <w:rsid w:val="000855B9"/>
    <w:rsid w:val="000865FF"/>
    <w:rsid w:val="00090092"/>
    <w:rsid w:val="00090720"/>
    <w:rsid w:val="00090CB8"/>
    <w:rsid w:val="00091954"/>
    <w:rsid w:val="0009355F"/>
    <w:rsid w:val="00093EFE"/>
    <w:rsid w:val="0009498B"/>
    <w:rsid w:val="00094D8D"/>
    <w:rsid w:val="00097D15"/>
    <w:rsid w:val="000A3131"/>
    <w:rsid w:val="000A38AA"/>
    <w:rsid w:val="000A5B5C"/>
    <w:rsid w:val="000A6FB0"/>
    <w:rsid w:val="000A737E"/>
    <w:rsid w:val="000A7F5A"/>
    <w:rsid w:val="000B13C2"/>
    <w:rsid w:val="000B1528"/>
    <w:rsid w:val="000B16F9"/>
    <w:rsid w:val="000B519B"/>
    <w:rsid w:val="000B6AB8"/>
    <w:rsid w:val="000C10F5"/>
    <w:rsid w:val="000C14F5"/>
    <w:rsid w:val="000C2D84"/>
    <w:rsid w:val="000C3F2D"/>
    <w:rsid w:val="000C4113"/>
    <w:rsid w:val="000C5D56"/>
    <w:rsid w:val="000D0E57"/>
    <w:rsid w:val="000D3379"/>
    <w:rsid w:val="000D3A64"/>
    <w:rsid w:val="000D4C98"/>
    <w:rsid w:val="000D5F01"/>
    <w:rsid w:val="000D6090"/>
    <w:rsid w:val="000D7266"/>
    <w:rsid w:val="000D77C5"/>
    <w:rsid w:val="000E11A0"/>
    <w:rsid w:val="000E1F71"/>
    <w:rsid w:val="000E23F4"/>
    <w:rsid w:val="000E304B"/>
    <w:rsid w:val="000E45D3"/>
    <w:rsid w:val="000E48A3"/>
    <w:rsid w:val="000E4DF9"/>
    <w:rsid w:val="000E5099"/>
    <w:rsid w:val="000E7057"/>
    <w:rsid w:val="000E775A"/>
    <w:rsid w:val="000F171D"/>
    <w:rsid w:val="000F3D63"/>
    <w:rsid w:val="000F52FC"/>
    <w:rsid w:val="000F5452"/>
    <w:rsid w:val="000F6BA8"/>
    <w:rsid w:val="000F75B1"/>
    <w:rsid w:val="00100DE7"/>
    <w:rsid w:val="00101BF8"/>
    <w:rsid w:val="0010227C"/>
    <w:rsid w:val="0010283C"/>
    <w:rsid w:val="00103FBF"/>
    <w:rsid w:val="001040B3"/>
    <w:rsid w:val="001052B3"/>
    <w:rsid w:val="0010569F"/>
    <w:rsid w:val="00105E57"/>
    <w:rsid w:val="00105F8E"/>
    <w:rsid w:val="0011134D"/>
    <w:rsid w:val="00111AAA"/>
    <w:rsid w:val="00112FBD"/>
    <w:rsid w:val="001134DA"/>
    <w:rsid w:val="00113D21"/>
    <w:rsid w:val="00113F14"/>
    <w:rsid w:val="00115CA9"/>
    <w:rsid w:val="00117F3F"/>
    <w:rsid w:val="001223E1"/>
    <w:rsid w:val="00123A61"/>
    <w:rsid w:val="00123B9C"/>
    <w:rsid w:val="00123D45"/>
    <w:rsid w:val="00125AC9"/>
    <w:rsid w:val="0012627D"/>
    <w:rsid w:val="00127BE7"/>
    <w:rsid w:val="00130C24"/>
    <w:rsid w:val="00130E25"/>
    <w:rsid w:val="00132DA2"/>
    <w:rsid w:val="00133815"/>
    <w:rsid w:val="00135CB0"/>
    <w:rsid w:val="00135EEC"/>
    <w:rsid w:val="00136013"/>
    <w:rsid w:val="001362C5"/>
    <w:rsid w:val="00136974"/>
    <w:rsid w:val="001377AC"/>
    <w:rsid w:val="00137CFB"/>
    <w:rsid w:val="00140B93"/>
    <w:rsid w:val="00143AF2"/>
    <w:rsid w:val="00144AF3"/>
    <w:rsid w:val="001454A9"/>
    <w:rsid w:val="00145BAE"/>
    <w:rsid w:val="00147757"/>
    <w:rsid w:val="00150823"/>
    <w:rsid w:val="00150F9E"/>
    <w:rsid w:val="00151046"/>
    <w:rsid w:val="0015274A"/>
    <w:rsid w:val="00152A1C"/>
    <w:rsid w:val="00152A42"/>
    <w:rsid w:val="00152B9B"/>
    <w:rsid w:val="001549E4"/>
    <w:rsid w:val="0015572B"/>
    <w:rsid w:val="00156210"/>
    <w:rsid w:val="00157CD4"/>
    <w:rsid w:val="0016521C"/>
    <w:rsid w:val="001667AC"/>
    <w:rsid w:val="001676E4"/>
    <w:rsid w:val="00167C51"/>
    <w:rsid w:val="00171B59"/>
    <w:rsid w:val="0017297A"/>
    <w:rsid w:val="00174B37"/>
    <w:rsid w:val="00174CF7"/>
    <w:rsid w:val="00175AFF"/>
    <w:rsid w:val="00177FB8"/>
    <w:rsid w:val="001801A2"/>
    <w:rsid w:val="0018250E"/>
    <w:rsid w:val="00183259"/>
    <w:rsid w:val="0018337F"/>
    <w:rsid w:val="001848BD"/>
    <w:rsid w:val="00184BBE"/>
    <w:rsid w:val="0018606A"/>
    <w:rsid w:val="00186C35"/>
    <w:rsid w:val="0018750E"/>
    <w:rsid w:val="00187CE7"/>
    <w:rsid w:val="001920C5"/>
    <w:rsid w:val="001933E8"/>
    <w:rsid w:val="00193D0D"/>
    <w:rsid w:val="00194472"/>
    <w:rsid w:val="00196849"/>
    <w:rsid w:val="00197E83"/>
    <w:rsid w:val="001A042C"/>
    <w:rsid w:val="001A09CC"/>
    <w:rsid w:val="001A1575"/>
    <w:rsid w:val="001A362E"/>
    <w:rsid w:val="001A3E8D"/>
    <w:rsid w:val="001A43AD"/>
    <w:rsid w:val="001A43BA"/>
    <w:rsid w:val="001A4959"/>
    <w:rsid w:val="001A4B8E"/>
    <w:rsid w:val="001A52BC"/>
    <w:rsid w:val="001A5697"/>
    <w:rsid w:val="001A59C4"/>
    <w:rsid w:val="001B0E53"/>
    <w:rsid w:val="001B1B49"/>
    <w:rsid w:val="001B1DF6"/>
    <w:rsid w:val="001B28BF"/>
    <w:rsid w:val="001B32BC"/>
    <w:rsid w:val="001B3D83"/>
    <w:rsid w:val="001B5163"/>
    <w:rsid w:val="001B7719"/>
    <w:rsid w:val="001B7BCC"/>
    <w:rsid w:val="001B7E62"/>
    <w:rsid w:val="001C0449"/>
    <w:rsid w:val="001C1ACF"/>
    <w:rsid w:val="001C4063"/>
    <w:rsid w:val="001C622C"/>
    <w:rsid w:val="001D0C9F"/>
    <w:rsid w:val="001D160B"/>
    <w:rsid w:val="001D2C7B"/>
    <w:rsid w:val="001D2D05"/>
    <w:rsid w:val="001D2D6D"/>
    <w:rsid w:val="001D3DA4"/>
    <w:rsid w:val="001D3EEB"/>
    <w:rsid w:val="001D423D"/>
    <w:rsid w:val="001D6B2B"/>
    <w:rsid w:val="001E0CF0"/>
    <w:rsid w:val="001E1CC7"/>
    <w:rsid w:val="001E1D86"/>
    <w:rsid w:val="001E27A0"/>
    <w:rsid w:val="001E2852"/>
    <w:rsid w:val="001E5685"/>
    <w:rsid w:val="001E6258"/>
    <w:rsid w:val="001E7440"/>
    <w:rsid w:val="001E7F5E"/>
    <w:rsid w:val="001F04D7"/>
    <w:rsid w:val="001F0D81"/>
    <w:rsid w:val="001F213B"/>
    <w:rsid w:val="001F399D"/>
    <w:rsid w:val="001F4948"/>
    <w:rsid w:val="001F51D6"/>
    <w:rsid w:val="001F5C71"/>
    <w:rsid w:val="001F5FDD"/>
    <w:rsid w:val="001F7242"/>
    <w:rsid w:val="00201C93"/>
    <w:rsid w:val="00201DDD"/>
    <w:rsid w:val="0020210D"/>
    <w:rsid w:val="002039BA"/>
    <w:rsid w:val="00203CC0"/>
    <w:rsid w:val="0020648B"/>
    <w:rsid w:val="00207E72"/>
    <w:rsid w:val="0021102B"/>
    <w:rsid w:val="00212EB3"/>
    <w:rsid w:val="00220136"/>
    <w:rsid w:val="002203E1"/>
    <w:rsid w:val="00220575"/>
    <w:rsid w:val="00224E69"/>
    <w:rsid w:val="00226066"/>
    <w:rsid w:val="00226658"/>
    <w:rsid w:val="00226755"/>
    <w:rsid w:val="0022721F"/>
    <w:rsid w:val="00230BE3"/>
    <w:rsid w:val="00230CA0"/>
    <w:rsid w:val="00231DB1"/>
    <w:rsid w:val="00231DD7"/>
    <w:rsid w:val="00231F89"/>
    <w:rsid w:val="0023353E"/>
    <w:rsid w:val="00234034"/>
    <w:rsid w:val="00240624"/>
    <w:rsid w:val="00241615"/>
    <w:rsid w:val="00241AF3"/>
    <w:rsid w:val="002451F1"/>
    <w:rsid w:val="00245EC6"/>
    <w:rsid w:val="00246DD1"/>
    <w:rsid w:val="00250731"/>
    <w:rsid w:val="00252DF6"/>
    <w:rsid w:val="00252FD2"/>
    <w:rsid w:val="002537F1"/>
    <w:rsid w:val="002558CB"/>
    <w:rsid w:val="0025612E"/>
    <w:rsid w:val="002601E3"/>
    <w:rsid w:val="00265FB1"/>
    <w:rsid w:val="00267A0F"/>
    <w:rsid w:val="00274268"/>
    <w:rsid w:val="00275AEA"/>
    <w:rsid w:val="00281DBD"/>
    <w:rsid w:val="0028310A"/>
    <w:rsid w:val="002903EA"/>
    <w:rsid w:val="00290FB6"/>
    <w:rsid w:val="00291772"/>
    <w:rsid w:val="00294734"/>
    <w:rsid w:val="00295781"/>
    <w:rsid w:val="00296A00"/>
    <w:rsid w:val="00297F35"/>
    <w:rsid w:val="002A1AFB"/>
    <w:rsid w:val="002A23ED"/>
    <w:rsid w:val="002A2574"/>
    <w:rsid w:val="002B0170"/>
    <w:rsid w:val="002B1314"/>
    <w:rsid w:val="002B1FCC"/>
    <w:rsid w:val="002B226F"/>
    <w:rsid w:val="002B72EB"/>
    <w:rsid w:val="002C08E9"/>
    <w:rsid w:val="002C18CB"/>
    <w:rsid w:val="002C297F"/>
    <w:rsid w:val="002C491E"/>
    <w:rsid w:val="002D0562"/>
    <w:rsid w:val="002D3DC7"/>
    <w:rsid w:val="002D5197"/>
    <w:rsid w:val="002D523F"/>
    <w:rsid w:val="002D6FB1"/>
    <w:rsid w:val="002E097E"/>
    <w:rsid w:val="002E15C2"/>
    <w:rsid w:val="002E1E16"/>
    <w:rsid w:val="002E1F2E"/>
    <w:rsid w:val="002E23D0"/>
    <w:rsid w:val="002E27B1"/>
    <w:rsid w:val="002E45D8"/>
    <w:rsid w:val="002E6327"/>
    <w:rsid w:val="002E7BED"/>
    <w:rsid w:val="002E7E74"/>
    <w:rsid w:val="002F0A25"/>
    <w:rsid w:val="002F10D0"/>
    <w:rsid w:val="002F20B3"/>
    <w:rsid w:val="002F22F4"/>
    <w:rsid w:val="002F48C9"/>
    <w:rsid w:val="002F57A6"/>
    <w:rsid w:val="002F5ED2"/>
    <w:rsid w:val="002F6979"/>
    <w:rsid w:val="002F79E8"/>
    <w:rsid w:val="00300129"/>
    <w:rsid w:val="00303B9D"/>
    <w:rsid w:val="00304C39"/>
    <w:rsid w:val="00305607"/>
    <w:rsid w:val="00306311"/>
    <w:rsid w:val="00306482"/>
    <w:rsid w:val="003064B3"/>
    <w:rsid w:val="003064D5"/>
    <w:rsid w:val="003075D1"/>
    <w:rsid w:val="0031379E"/>
    <w:rsid w:val="00313E66"/>
    <w:rsid w:val="00313EDD"/>
    <w:rsid w:val="00315A6A"/>
    <w:rsid w:val="003160F6"/>
    <w:rsid w:val="003167FE"/>
    <w:rsid w:val="00317160"/>
    <w:rsid w:val="0031733D"/>
    <w:rsid w:val="003200B2"/>
    <w:rsid w:val="0032457A"/>
    <w:rsid w:val="003259D8"/>
    <w:rsid w:val="003303E5"/>
    <w:rsid w:val="00330AD3"/>
    <w:rsid w:val="00332CB5"/>
    <w:rsid w:val="00334D81"/>
    <w:rsid w:val="003412DE"/>
    <w:rsid w:val="0034298B"/>
    <w:rsid w:val="00343133"/>
    <w:rsid w:val="00343453"/>
    <w:rsid w:val="00345B26"/>
    <w:rsid w:val="00346BC5"/>
    <w:rsid w:val="00347AFA"/>
    <w:rsid w:val="00353546"/>
    <w:rsid w:val="00355EB2"/>
    <w:rsid w:val="00356447"/>
    <w:rsid w:val="00357B4D"/>
    <w:rsid w:val="003606E9"/>
    <w:rsid w:val="00360920"/>
    <w:rsid w:val="00361998"/>
    <w:rsid w:val="0036209E"/>
    <w:rsid w:val="0036266F"/>
    <w:rsid w:val="0036485A"/>
    <w:rsid w:val="0036638F"/>
    <w:rsid w:val="00366A85"/>
    <w:rsid w:val="00366DB4"/>
    <w:rsid w:val="00367531"/>
    <w:rsid w:val="003705BC"/>
    <w:rsid w:val="00370C7E"/>
    <w:rsid w:val="00372AB7"/>
    <w:rsid w:val="00372D9E"/>
    <w:rsid w:val="00373E6D"/>
    <w:rsid w:val="00375A79"/>
    <w:rsid w:val="00375A87"/>
    <w:rsid w:val="00377713"/>
    <w:rsid w:val="003807A2"/>
    <w:rsid w:val="00381040"/>
    <w:rsid w:val="00384639"/>
    <w:rsid w:val="00384F9D"/>
    <w:rsid w:val="00385076"/>
    <w:rsid w:val="00385A0C"/>
    <w:rsid w:val="003861EA"/>
    <w:rsid w:val="003868CB"/>
    <w:rsid w:val="003877DC"/>
    <w:rsid w:val="00392C4D"/>
    <w:rsid w:val="0039332B"/>
    <w:rsid w:val="0039342F"/>
    <w:rsid w:val="00395031"/>
    <w:rsid w:val="003959D3"/>
    <w:rsid w:val="003A13E7"/>
    <w:rsid w:val="003A1C15"/>
    <w:rsid w:val="003A22AA"/>
    <w:rsid w:val="003A304A"/>
    <w:rsid w:val="003A42E0"/>
    <w:rsid w:val="003A58A0"/>
    <w:rsid w:val="003B23B5"/>
    <w:rsid w:val="003B41C3"/>
    <w:rsid w:val="003B5684"/>
    <w:rsid w:val="003B664B"/>
    <w:rsid w:val="003B7049"/>
    <w:rsid w:val="003B74DA"/>
    <w:rsid w:val="003C1E17"/>
    <w:rsid w:val="003C2C23"/>
    <w:rsid w:val="003C35F5"/>
    <w:rsid w:val="003C3C60"/>
    <w:rsid w:val="003C50D2"/>
    <w:rsid w:val="003C604A"/>
    <w:rsid w:val="003D0B3A"/>
    <w:rsid w:val="003D5847"/>
    <w:rsid w:val="003D602F"/>
    <w:rsid w:val="003D62A6"/>
    <w:rsid w:val="003D69A2"/>
    <w:rsid w:val="003D6CEA"/>
    <w:rsid w:val="003D6E75"/>
    <w:rsid w:val="003D7063"/>
    <w:rsid w:val="003D7B88"/>
    <w:rsid w:val="003E062C"/>
    <w:rsid w:val="003E0E27"/>
    <w:rsid w:val="003E13C3"/>
    <w:rsid w:val="003E2AAC"/>
    <w:rsid w:val="003E40AC"/>
    <w:rsid w:val="003E7F56"/>
    <w:rsid w:val="003F1F57"/>
    <w:rsid w:val="003F27DC"/>
    <w:rsid w:val="003F4904"/>
    <w:rsid w:val="003F6589"/>
    <w:rsid w:val="003F6E0B"/>
    <w:rsid w:val="0040079A"/>
    <w:rsid w:val="00400FA8"/>
    <w:rsid w:val="004027C7"/>
    <w:rsid w:val="00403A04"/>
    <w:rsid w:val="00403AF1"/>
    <w:rsid w:val="004045A8"/>
    <w:rsid w:val="00404692"/>
    <w:rsid w:val="0040470F"/>
    <w:rsid w:val="00406FDB"/>
    <w:rsid w:val="00410EF0"/>
    <w:rsid w:val="00412509"/>
    <w:rsid w:val="00412D4E"/>
    <w:rsid w:val="004138E9"/>
    <w:rsid w:val="004165F0"/>
    <w:rsid w:val="0041728B"/>
    <w:rsid w:val="004179A2"/>
    <w:rsid w:val="004208D8"/>
    <w:rsid w:val="00422587"/>
    <w:rsid w:val="00422850"/>
    <w:rsid w:val="00424CBE"/>
    <w:rsid w:val="004253AE"/>
    <w:rsid w:val="00425D23"/>
    <w:rsid w:val="004266A7"/>
    <w:rsid w:val="00426A03"/>
    <w:rsid w:val="004270C9"/>
    <w:rsid w:val="0043068D"/>
    <w:rsid w:val="00434DCE"/>
    <w:rsid w:val="00435A31"/>
    <w:rsid w:val="004414C2"/>
    <w:rsid w:val="00441EE8"/>
    <w:rsid w:val="004421D5"/>
    <w:rsid w:val="00444D62"/>
    <w:rsid w:val="004468A2"/>
    <w:rsid w:val="00446AC5"/>
    <w:rsid w:val="00447688"/>
    <w:rsid w:val="00447DC0"/>
    <w:rsid w:val="00450FE1"/>
    <w:rsid w:val="00452C08"/>
    <w:rsid w:val="0045393C"/>
    <w:rsid w:val="004563DB"/>
    <w:rsid w:val="004569D3"/>
    <w:rsid w:val="00457A5A"/>
    <w:rsid w:val="00462009"/>
    <w:rsid w:val="0046543F"/>
    <w:rsid w:val="0046727C"/>
    <w:rsid w:val="00467A12"/>
    <w:rsid w:val="00470F0E"/>
    <w:rsid w:val="004721E8"/>
    <w:rsid w:val="004731CC"/>
    <w:rsid w:val="00473F70"/>
    <w:rsid w:val="00474715"/>
    <w:rsid w:val="00475B96"/>
    <w:rsid w:val="00476C19"/>
    <w:rsid w:val="004815DA"/>
    <w:rsid w:val="004821A1"/>
    <w:rsid w:val="004845C8"/>
    <w:rsid w:val="00485FC4"/>
    <w:rsid w:val="00487341"/>
    <w:rsid w:val="004874CA"/>
    <w:rsid w:val="00490572"/>
    <w:rsid w:val="004932FA"/>
    <w:rsid w:val="0049555F"/>
    <w:rsid w:val="00495B24"/>
    <w:rsid w:val="00495E9A"/>
    <w:rsid w:val="00496C9A"/>
    <w:rsid w:val="0049786A"/>
    <w:rsid w:val="004A0018"/>
    <w:rsid w:val="004A0F53"/>
    <w:rsid w:val="004A1299"/>
    <w:rsid w:val="004A1964"/>
    <w:rsid w:val="004A20E1"/>
    <w:rsid w:val="004A2229"/>
    <w:rsid w:val="004A265E"/>
    <w:rsid w:val="004A2FCA"/>
    <w:rsid w:val="004A33BA"/>
    <w:rsid w:val="004A3978"/>
    <w:rsid w:val="004A692C"/>
    <w:rsid w:val="004B051C"/>
    <w:rsid w:val="004B509C"/>
    <w:rsid w:val="004B5361"/>
    <w:rsid w:val="004B5689"/>
    <w:rsid w:val="004B5DB9"/>
    <w:rsid w:val="004B60AC"/>
    <w:rsid w:val="004B6DC8"/>
    <w:rsid w:val="004C02F4"/>
    <w:rsid w:val="004C0B05"/>
    <w:rsid w:val="004C13DF"/>
    <w:rsid w:val="004C2472"/>
    <w:rsid w:val="004C345B"/>
    <w:rsid w:val="004C476F"/>
    <w:rsid w:val="004C514F"/>
    <w:rsid w:val="004C73F0"/>
    <w:rsid w:val="004D0730"/>
    <w:rsid w:val="004D075E"/>
    <w:rsid w:val="004D0A68"/>
    <w:rsid w:val="004D1CE0"/>
    <w:rsid w:val="004D244D"/>
    <w:rsid w:val="004D25F2"/>
    <w:rsid w:val="004D35D0"/>
    <w:rsid w:val="004D752D"/>
    <w:rsid w:val="004D7E71"/>
    <w:rsid w:val="004E517A"/>
    <w:rsid w:val="004E7659"/>
    <w:rsid w:val="004F3C69"/>
    <w:rsid w:val="004F4D61"/>
    <w:rsid w:val="004F61B4"/>
    <w:rsid w:val="004F7627"/>
    <w:rsid w:val="004F7B50"/>
    <w:rsid w:val="00500C6C"/>
    <w:rsid w:val="00501E00"/>
    <w:rsid w:val="00504F03"/>
    <w:rsid w:val="00507149"/>
    <w:rsid w:val="0051364C"/>
    <w:rsid w:val="00513F85"/>
    <w:rsid w:val="0051441F"/>
    <w:rsid w:val="00516082"/>
    <w:rsid w:val="00516712"/>
    <w:rsid w:val="00517465"/>
    <w:rsid w:val="005212F5"/>
    <w:rsid w:val="005214CB"/>
    <w:rsid w:val="00523BA4"/>
    <w:rsid w:val="00525269"/>
    <w:rsid w:val="0052711D"/>
    <w:rsid w:val="00527842"/>
    <w:rsid w:val="0053379E"/>
    <w:rsid w:val="00534662"/>
    <w:rsid w:val="00535910"/>
    <w:rsid w:val="00535B93"/>
    <w:rsid w:val="00535BE7"/>
    <w:rsid w:val="00536A38"/>
    <w:rsid w:val="00536FEC"/>
    <w:rsid w:val="0054003E"/>
    <w:rsid w:val="0054203B"/>
    <w:rsid w:val="0054313B"/>
    <w:rsid w:val="005442ED"/>
    <w:rsid w:val="00544320"/>
    <w:rsid w:val="0054703F"/>
    <w:rsid w:val="0055029F"/>
    <w:rsid w:val="00550473"/>
    <w:rsid w:val="0055122D"/>
    <w:rsid w:val="00554290"/>
    <w:rsid w:val="00562C2F"/>
    <w:rsid w:val="00562E31"/>
    <w:rsid w:val="00563B66"/>
    <w:rsid w:val="00563B9C"/>
    <w:rsid w:val="00563C93"/>
    <w:rsid w:val="00564B05"/>
    <w:rsid w:val="00564E8F"/>
    <w:rsid w:val="005671ED"/>
    <w:rsid w:val="00567CD8"/>
    <w:rsid w:val="0057081A"/>
    <w:rsid w:val="00571FE1"/>
    <w:rsid w:val="00575084"/>
    <w:rsid w:val="00575436"/>
    <w:rsid w:val="0057643F"/>
    <w:rsid w:val="00576FCA"/>
    <w:rsid w:val="00581491"/>
    <w:rsid w:val="005814A8"/>
    <w:rsid w:val="005876BB"/>
    <w:rsid w:val="0059094B"/>
    <w:rsid w:val="005915A4"/>
    <w:rsid w:val="00593F6E"/>
    <w:rsid w:val="00594425"/>
    <w:rsid w:val="00594AC8"/>
    <w:rsid w:val="005A1947"/>
    <w:rsid w:val="005A1A1E"/>
    <w:rsid w:val="005A2FC4"/>
    <w:rsid w:val="005A43ED"/>
    <w:rsid w:val="005A6C27"/>
    <w:rsid w:val="005A7117"/>
    <w:rsid w:val="005A7523"/>
    <w:rsid w:val="005B0F61"/>
    <w:rsid w:val="005B2171"/>
    <w:rsid w:val="005B4485"/>
    <w:rsid w:val="005B4C31"/>
    <w:rsid w:val="005B4FF6"/>
    <w:rsid w:val="005B6C79"/>
    <w:rsid w:val="005B6ED3"/>
    <w:rsid w:val="005C180C"/>
    <w:rsid w:val="005C4395"/>
    <w:rsid w:val="005C542A"/>
    <w:rsid w:val="005C5A3C"/>
    <w:rsid w:val="005C5FBC"/>
    <w:rsid w:val="005C609D"/>
    <w:rsid w:val="005C6599"/>
    <w:rsid w:val="005D32D0"/>
    <w:rsid w:val="005D3CC4"/>
    <w:rsid w:val="005D3E03"/>
    <w:rsid w:val="005D556A"/>
    <w:rsid w:val="005D566A"/>
    <w:rsid w:val="005D6493"/>
    <w:rsid w:val="005E1B87"/>
    <w:rsid w:val="005E1FC6"/>
    <w:rsid w:val="005E20DD"/>
    <w:rsid w:val="005E2AFC"/>
    <w:rsid w:val="005E2BA2"/>
    <w:rsid w:val="005E3E1C"/>
    <w:rsid w:val="005E5332"/>
    <w:rsid w:val="005E79F6"/>
    <w:rsid w:val="005F06C9"/>
    <w:rsid w:val="005F2AEC"/>
    <w:rsid w:val="005F2EC5"/>
    <w:rsid w:val="005F3282"/>
    <w:rsid w:val="005F4545"/>
    <w:rsid w:val="005F56DF"/>
    <w:rsid w:val="005F6589"/>
    <w:rsid w:val="005F7510"/>
    <w:rsid w:val="0060120E"/>
    <w:rsid w:val="00601C5A"/>
    <w:rsid w:val="00602DC4"/>
    <w:rsid w:val="006054CC"/>
    <w:rsid w:val="006059EB"/>
    <w:rsid w:val="00611AB0"/>
    <w:rsid w:val="00612076"/>
    <w:rsid w:val="0061260D"/>
    <w:rsid w:val="00614EAF"/>
    <w:rsid w:val="00615F2D"/>
    <w:rsid w:val="006174D2"/>
    <w:rsid w:val="0061783C"/>
    <w:rsid w:val="00620BF2"/>
    <w:rsid w:val="00621414"/>
    <w:rsid w:val="00621D70"/>
    <w:rsid w:val="006235D7"/>
    <w:rsid w:val="00624529"/>
    <w:rsid w:val="00624F9B"/>
    <w:rsid w:val="0062573E"/>
    <w:rsid w:val="00625EF5"/>
    <w:rsid w:val="006272A6"/>
    <w:rsid w:val="00627322"/>
    <w:rsid w:val="00627A03"/>
    <w:rsid w:val="006313BB"/>
    <w:rsid w:val="006317C8"/>
    <w:rsid w:val="00632764"/>
    <w:rsid w:val="006328B0"/>
    <w:rsid w:val="0063327F"/>
    <w:rsid w:val="0063343C"/>
    <w:rsid w:val="00633755"/>
    <w:rsid w:val="00633DEF"/>
    <w:rsid w:val="00633EB5"/>
    <w:rsid w:val="00635D0A"/>
    <w:rsid w:val="00636E5B"/>
    <w:rsid w:val="00637B45"/>
    <w:rsid w:val="006402A4"/>
    <w:rsid w:val="00640592"/>
    <w:rsid w:val="006410DF"/>
    <w:rsid w:val="00643791"/>
    <w:rsid w:val="0064424B"/>
    <w:rsid w:val="00645D41"/>
    <w:rsid w:val="0064602F"/>
    <w:rsid w:val="0064638F"/>
    <w:rsid w:val="00650724"/>
    <w:rsid w:val="00651A6A"/>
    <w:rsid w:val="00653154"/>
    <w:rsid w:val="00653390"/>
    <w:rsid w:val="006534B8"/>
    <w:rsid w:val="00653505"/>
    <w:rsid w:val="006541EF"/>
    <w:rsid w:val="0065484E"/>
    <w:rsid w:val="00655115"/>
    <w:rsid w:val="006555A3"/>
    <w:rsid w:val="00655906"/>
    <w:rsid w:val="00655A02"/>
    <w:rsid w:val="00660785"/>
    <w:rsid w:val="0066157E"/>
    <w:rsid w:val="006619C1"/>
    <w:rsid w:val="00662EC1"/>
    <w:rsid w:val="00663349"/>
    <w:rsid w:val="006662D4"/>
    <w:rsid w:val="006703DD"/>
    <w:rsid w:val="00670F1E"/>
    <w:rsid w:val="00670F46"/>
    <w:rsid w:val="00672C71"/>
    <w:rsid w:val="00673B14"/>
    <w:rsid w:val="0067491C"/>
    <w:rsid w:val="006749D1"/>
    <w:rsid w:val="00675798"/>
    <w:rsid w:val="0067796E"/>
    <w:rsid w:val="006801A3"/>
    <w:rsid w:val="006802AF"/>
    <w:rsid w:val="00680955"/>
    <w:rsid w:val="00680D84"/>
    <w:rsid w:val="00680E07"/>
    <w:rsid w:val="00681D94"/>
    <w:rsid w:val="00685C5F"/>
    <w:rsid w:val="006902CB"/>
    <w:rsid w:val="006909EE"/>
    <w:rsid w:val="00691614"/>
    <w:rsid w:val="00693706"/>
    <w:rsid w:val="00693E56"/>
    <w:rsid w:val="0069403C"/>
    <w:rsid w:val="00697EF8"/>
    <w:rsid w:val="006A19CA"/>
    <w:rsid w:val="006A41B8"/>
    <w:rsid w:val="006A42A3"/>
    <w:rsid w:val="006A48D8"/>
    <w:rsid w:val="006A656C"/>
    <w:rsid w:val="006A74BE"/>
    <w:rsid w:val="006B089A"/>
    <w:rsid w:val="006B0B86"/>
    <w:rsid w:val="006B1035"/>
    <w:rsid w:val="006B1C10"/>
    <w:rsid w:val="006B1EEA"/>
    <w:rsid w:val="006B614D"/>
    <w:rsid w:val="006C0464"/>
    <w:rsid w:val="006C3183"/>
    <w:rsid w:val="006C3E02"/>
    <w:rsid w:val="006C4AE6"/>
    <w:rsid w:val="006C6D9B"/>
    <w:rsid w:val="006C740D"/>
    <w:rsid w:val="006C7CE2"/>
    <w:rsid w:val="006D15B4"/>
    <w:rsid w:val="006D22A1"/>
    <w:rsid w:val="006D2D02"/>
    <w:rsid w:val="006D48E9"/>
    <w:rsid w:val="006D4B0C"/>
    <w:rsid w:val="006D5F02"/>
    <w:rsid w:val="006E0C64"/>
    <w:rsid w:val="006E2A3C"/>
    <w:rsid w:val="006E4852"/>
    <w:rsid w:val="006E547B"/>
    <w:rsid w:val="006E5BAE"/>
    <w:rsid w:val="006E6E68"/>
    <w:rsid w:val="006F03E2"/>
    <w:rsid w:val="006F0952"/>
    <w:rsid w:val="006F1596"/>
    <w:rsid w:val="006F1776"/>
    <w:rsid w:val="006F2090"/>
    <w:rsid w:val="006F2270"/>
    <w:rsid w:val="006F2354"/>
    <w:rsid w:val="006F3DC8"/>
    <w:rsid w:val="006F428A"/>
    <w:rsid w:val="006F4372"/>
    <w:rsid w:val="006F5540"/>
    <w:rsid w:val="006F64E8"/>
    <w:rsid w:val="006F656D"/>
    <w:rsid w:val="006F6E61"/>
    <w:rsid w:val="006F719D"/>
    <w:rsid w:val="00701AF6"/>
    <w:rsid w:val="00703641"/>
    <w:rsid w:val="00703E00"/>
    <w:rsid w:val="007065FB"/>
    <w:rsid w:val="00707280"/>
    <w:rsid w:val="0070776B"/>
    <w:rsid w:val="00710AD8"/>
    <w:rsid w:val="00714562"/>
    <w:rsid w:val="0071654B"/>
    <w:rsid w:val="0071726B"/>
    <w:rsid w:val="007175C1"/>
    <w:rsid w:val="007200F1"/>
    <w:rsid w:val="00720A37"/>
    <w:rsid w:val="00722BF2"/>
    <w:rsid w:val="00722DEB"/>
    <w:rsid w:val="00723034"/>
    <w:rsid w:val="0072368F"/>
    <w:rsid w:val="00723D82"/>
    <w:rsid w:val="00725279"/>
    <w:rsid w:val="007258B6"/>
    <w:rsid w:val="00725A4D"/>
    <w:rsid w:val="00725CBD"/>
    <w:rsid w:val="00726A76"/>
    <w:rsid w:val="00726C6E"/>
    <w:rsid w:val="007301A8"/>
    <w:rsid w:val="00730BE4"/>
    <w:rsid w:val="00730F5B"/>
    <w:rsid w:val="007315C7"/>
    <w:rsid w:val="00731EEE"/>
    <w:rsid w:val="00734EE7"/>
    <w:rsid w:val="00737112"/>
    <w:rsid w:val="00737562"/>
    <w:rsid w:val="00740E3B"/>
    <w:rsid w:val="007450AF"/>
    <w:rsid w:val="00746E04"/>
    <w:rsid w:val="00746F60"/>
    <w:rsid w:val="007505D8"/>
    <w:rsid w:val="00753332"/>
    <w:rsid w:val="00754997"/>
    <w:rsid w:val="007549E1"/>
    <w:rsid w:val="00754F40"/>
    <w:rsid w:val="0075616B"/>
    <w:rsid w:val="00756228"/>
    <w:rsid w:val="00760461"/>
    <w:rsid w:val="007606DC"/>
    <w:rsid w:val="00761F68"/>
    <w:rsid w:val="007628A0"/>
    <w:rsid w:val="00764314"/>
    <w:rsid w:val="00766047"/>
    <w:rsid w:val="0076709F"/>
    <w:rsid w:val="007676D7"/>
    <w:rsid w:val="00767EDB"/>
    <w:rsid w:val="00773860"/>
    <w:rsid w:val="0077572B"/>
    <w:rsid w:val="0077622C"/>
    <w:rsid w:val="00776D37"/>
    <w:rsid w:val="00783974"/>
    <w:rsid w:val="00784CBE"/>
    <w:rsid w:val="007930CB"/>
    <w:rsid w:val="00794EEB"/>
    <w:rsid w:val="007956DA"/>
    <w:rsid w:val="007A008A"/>
    <w:rsid w:val="007A14B1"/>
    <w:rsid w:val="007A2800"/>
    <w:rsid w:val="007A7E51"/>
    <w:rsid w:val="007B0012"/>
    <w:rsid w:val="007B14AD"/>
    <w:rsid w:val="007B2253"/>
    <w:rsid w:val="007B3349"/>
    <w:rsid w:val="007B47FC"/>
    <w:rsid w:val="007B4D2B"/>
    <w:rsid w:val="007B5025"/>
    <w:rsid w:val="007B56EB"/>
    <w:rsid w:val="007B5C28"/>
    <w:rsid w:val="007B70CF"/>
    <w:rsid w:val="007B7171"/>
    <w:rsid w:val="007B7225"/>
    <w:rsid w:val="007B7FBE"/>
    <w:rsid w:val="007C0EC8"/>
    <w:rsid w:val="007C4A72"/>
    <w:rsid w:val="007C66E5"/>
    <w:rsid w:val="007C6CC5"/>
    <w:rsid w:val="007D1FBB"/>
    <w:rsid w:val="007D3DD9"/>
    <w:rsid w:val="007D4ABB"/>
    <w:rsid w:val="007D4D33"/>
    <w:rsid w:val="007D6673"/>
    <w:rsid w:val="007D72E2"/>
    <w:rsid w:val="007E1E95"/>
    <w:rsid w:val="007E24DE"/>
    <w:rsid w:val="007E26C4"/>
    <w:rsid w:val="007E3EA3"/>
    <w:rsid w:val="007E5F87"/>
    <w:rsid w:val="007E6A74"/>
    <w:rsid w:val="007E7C65"/>
    <w:rsid w:val="007E7F7C"/>
    <w:rsid w:val="007F1935"/>
    <w:rsid w:val="007F2C9A"/>
    <w:rsid w:val="007F361D"/>
    <w:rsid w:val="007F42FB"/>
    <w:rsid w:val="007F6887"/>
    <w:rsid w:val="007F6ED8"/>
    <w:rsid w:val="007F76FD"/>
    <w:rsid w:val="007F772F"/>
    <w:rsid w:val="00800422"/>
    <w:rsid w:val="00802C9C"/>
    <w:rsid w:val="00802EBF"/>
    <w:rsid w:val="00804BCE"/>
    <w:rsid w:val="00807BD0"/>
    <w:rsid w:val="00811240"/>
    <w:rsid w:val="00812B0E"/>
    <w:rsid w:val="00812D97"/>
    <w:rsid w:val="008133A3"/>
    <w:rsid w:val="008134C8"/>
    <w:rsid w:val="0081381D"/>
    <w:rsid w:val="00813D4E"/>
    <w:rsid w:val="008145AB"/>
    <w:rsid w:val="00815112"/>
    <w:rsid w:val="008208A0"/>
    <w:rsid w:val="00820F74"/>
    <w:rsid w:val="00820F9C"/>
    <w:rsid w:val="00821BB2"/>
    <w:rsid w:val="00821EC7"/>
    <w:rsid w:val="0082233A"/>
    <w:rsid w:val="00825C4B"/>
    <w:rsid w:val="00830BE9"/>
    <w:rsid w:val="00831D74"/>
    <w:rsid w:val="00832995"/>
    <w:rsid w:val="008403AD"/>
    <w:rsid w:val="00841FF2"/>
    <w:rsid w:val="00842FDE"/>
    <w:rsid w:val="00844EBA"/>
    <w:rsid w:val="00845365"/>
    <w:rsid w:val="008464B6"/>
    <w:rsid w:val="00846BB9"/>
    <w:rsid w:val="0084761C"/>
    <w:rsid w:val="00851CF0"/>
    <w:rsid w:val="008525C0"/>
    <w:rsid w:val="00854CB5"/>
    <w:rsid w:val="00855AA0"/>
    <w:rsid w:val="008570B9"/>
    <w:rsid w:val="0085798A"/>
    <w:rsid w:val="008620B8"/>
    <w:rsid w:val="008672BA"/>
    <w:rsid w:val="00867DCC"/>
    <w:rsid w:val="0087091F"/>
    <w:rsid w:val="008727A3"/>
    <w:rsid w:val="008736D6"/>
    <w:rsid w:val="00874A5D"/>
    <w:rsid w:val="00874DFE"/>
    <w:rsid w:val="00877457"/>
    <w:rsid w:val="00877DB0"/>
    <w:rsid w:val="008805ED"/>
    <w:rsid w:val="00882D30"/>
    <w:rsid w:val="00883258"/>
    <w:rsid w:val="0088336B"/>
    <w:rsid w:val="00885055"/>
    <w:rsid w:val="008879C0"/>
    <w:rsid w:val="00887CEC"/>
    <w:rsid w:val="00887FE9"/>
    <w:rsid w:val="0089449E"/>
    <w:rsid w:val="008948D3"/>
    <w:rsid w:val="008949BB"/>
    <w:rsid w:val="00896175"/>
    <w:rsid w:val="00896818"/>
    <w:rsid w:val="00896C43"/>
    <w:rsid w:val="008A0420"/>
    <w:rsid w:val="008A05C0"/>
    <w:rsid w:val="008A1682"/>
    <w:rsid w:val="008A208A"/>
    <w:rsid w:val="008A212D"/>
    <w:rsid w:val="008A6057"/>
    <w:rsid w:val="008B2612"/>
    <w:rsid w:val="008B4A9B"/>
    <w:rsid w:val="008B6231"/>
    <w:rsid w:val="008B681B"/>
    <w:rsid w:val="008C0E37"/>
    <w:rsid w:val="008C2561"/>
    <w:rsid w:val="008C2953"/>
    <w:rsid w:val="008C44DA"/>
    <w:rsid w:val="008C531C"/>
    <w:rsid w:val="008D148B"/>
    <w:rsid w:val="008D219B"/>
    <w:rsid w:val="008D2607"/>
    <w:rsid w:val="008D28E9"/>
    <w:rsid w:val="008D2A32"/>
    <w:rsid w:val="008D7F10"/>
    <w:rsid w:val="008E0B84"/>
    <w:rsid w:val="008E1D83"/>
    <w:rsid w:val="008E2FBC"/>
    <w:rsid w:val="008E3B31"/>
    <w:rsid w:val="008E3CC3"/>
    <w:rsid w:val="008E3FB3"/>
    <w:rsid w:val="008E4BC5"/>
    <w:rsid w:val="008E5C0F"/>
    <w:rsid w:val="008F003E"/>
    <w:rsid w:val="008F0583"/>
    <w:rsid w:val="008F08C0"/>
    <w:rsid w:val="008F0A61"/>
    <w:rsid w:val="008F7383"/>
    <w:rsid w:val="008F752B"/>
    <w:rsid w:val="00900F8B"/>
    <w:rsid w:val="009012DA"/>
    <w:rsid w:val="00901E0E"/>
    <w:rsid w:val="0090312B"/>
    <w:rsid w:val="00904068"/>
    <w:rsid w:val="00904445"/>
    <w:rsid w:val="009045C3"/>
    <w:rsid w:val="00904C57"/>
    <w:rsid w:val="00905680"/>
    <w:rsid w:val="00907281"/>
    <w:rsid w:val="00907EB5"/>
    <w:rsid w:val="00910D49"/>
    <w:rsid w:val="00911907"/>
    <w:rsid w:val="00917038"/>
    <w:rsid w:val="009172ED"/>
    <w:rsid w:val="00917898"/>
    <w:rsid w:val="00920E41"/>
    <w:rsid w:val="0092151E"/>
    <w:rsid w:val="0092258D"/>
    <w:rsid w:val="0092295B"/>
    <w:rsid w:val="009237ED"/>
    <w:rsid w:val="00923D4E"/>
    <w:rsid w:val="00923F51"/>
    <w:rsid w:val="0092482F"/>
    <w:rsid w:val="00924B6A"/>
    <w:rsid w:val="009276A5"/>
    <w:rsid w:val="0092776F"/>
    <w:rsid w:val="00927BC3"/>
    <w:rsid w:val="00927EED"/>
    <w:rsid w:val="00931299"/>
    <w:rsid w:val="00931959"/>
    <w:rsid w:val="009321F6"/>
    <w:rsid w:val="009335ED"/>
    <w:rsid w:val="009340D3"/>
    <w:rsid w:val="00935B11"/>
    <w:rsid w:val="00935B9B"/>
    <w:rsid w:val="009366AE"/>
    <w:rsid w:val="00937793"/>
    <w:rsid w:val="009378A8"/>
    <w:rsid w:val="0094116D"/>
    <w:rsid w:val="00941D2E"/>
    <w:rsid w:val="00941FDB"/>
    <w:rsid w:val="009434D4"/>
    <w:rsid w:val="0094403B"/>
    <w:rsid w:val="009442DB"/>
    <w:rsid w:val="00946E21"/>
    <w:rsid w:val="009472F6"/>
    <w:rsid w:val="00947EEF"/>
    <w:rsid w:val="009512D5"/>
    <w:rsid w:val="00954BCA"/>
    <w:rsid w:val="00954D8E"/>
    <w:rsid w:val="00955D0A"/>
    <w:rsid w:val="00956379"/>
    <w:rsid w:val="009602CC"/>
    <w:rsid w:val="00960CC2"/>
    <w:rsid w:val="00962117"/>
    <w:rsid w:val="00962508"/>
    <w:rsid w:val="00962532"/>
    <w:rsid w:val="00962F06"/>
    <w:rsid w:val="0096475D"/>
    <w:rsid w:val="00965273"/>
    <w:rsid w:val="009653A5"/>
    <w:rsid w:val="009701DB"/>
    <w:rsid w:val="0097058E"/>
    <w:rsid w:val="00971F55"/>
    <w:rsid w:val="0097401F"/>
    <w:rsid w:val="0097467D"/>
    <w:rsid w:val="009746D2"/>
    <w:rsid w:val="00974C38"/>
    <w:rsid w:val="009750FF"/>
    <w:rsid w:val="0097517B"/>
    <w:rsid w:val="00975F6A"/>
    <w:rsid w:val="009760B0"/>
    <w:rsid w:val="009802C4"/>
    <w:rsid w:val="009816D1"/>
    <w:rsid w:val="00981EDD"/>
    <w:rsid w:val="00983043"/>
    <w:rsid w:val="00983537"/>
    <w:rsid w:val="00983968"/>
    <w:rsid w:val="00984113"/>
    <w:rsid w:val="00984D99"/>
    <w:rsid w:val="0098508F"/>
    <w:rsid w:val="009854D9"/>
    <w:rsid w:val="009906FC"/>
    <w:rsid w:val="009911C9"/>
    <w:rsid w:val="0099141C"/>
    <w:rsid w:val="00991A73"/>
    <w:rsid w:val="009920B0"/>
    <w:rsid w:val="0099367F"/>
    <w:rsid w:val="00995EE4"/>
    <w:rsid w:val="00996473"/>
    <w:rsid w:val="00996CAB"/>
    <w:rsid w:val="00997916"/>
    <w:rsid w:val="009A0027"/>
    <w:rsid w:val="009A4957"/>
    <w:rsid w:val="009A4E00"/>
    <w:rsid w:val="009A5113"/>
    <w:rsid w:val="009A5D3E"/>
    <w:rsid w:val="009A5DD4"/>
    <w:rsid w:val="009B0958"/>
    <w:rsid w:val="009B3A5E"/>
    <w:rsid w:val="009B7400"/>
    <w:rsid w:val="009C1391"/>
    <w:rsid w:val="009C14AD"/>
    <w:rsid w:val="009C1FF7"/>
    <w:rsid w:val="009C29EE"/>
    <w:rsid w:val="009C2C7C"/>
    <w:rsid w:val="009C50BE"/>
    <w:rsid w:val="009C6EE0"/>
    <w:rsid w:val="009C7FF9"/>
    <w:rsid w:val="009D1C2A"/>
    <w:rsid w:val="009D213A"/>
    <w:rsid w:val="009D39B5"/>
    <w:rsid w:val="009D4734"/>
    <w:rsid w:val="009D4E4B"/>
    <w:rsid w:val="009D4E4D"/>
    <w:rsid w:val="009D5496"/>
    <w:rsid w:val="009D7317"/>
    <w:rsid w:val="009D76D5"/>
    <w:rsid w:val="009E1149"/>
    <w:rsid w:val="009E225D"/>
    <w:rsid w:val="009E2650"/>
    <w:rsid w:val="009E3068"/>
    <w:rsid w:val="009E398E"/>
    <w:rsid w:val="009E4F5D"/>
    <w:rsid w:val="009E516C"/>
    <w:rsid w:val="009F106D"/>
    <w:rsid w:val="009F2C65"/>
    <w:rsid w:val="009F3C3E"/>
    <w:rsid w:val="009F51C3"/>
    <w:rsid w:val="009F5806"/>
    <w:rsid w:val="009F5A4A"/>
    <w:rsid w:val="009F63A2"/>
    <w:rsid w:val="009F6936"/>
    <w:rsid w:val="009F6BB3"/>
    <w:rsid w:val="009F6C91"/>
    <w:rsid w:val="009F728D"/>
    <w:rsid w:val="00A0036E"/>
    <w:rsid w:val="00A02A42"/>
    <w:rsid w:val="00A03234"/>
    <w:rsid w:val="00A0357E"/>
    <w:rsid w:val="00A0369A"/>
    <w:rsid w:val="00A036A6"/>
    <w:rsid w:val="00A040AB"/>
    <w:rsid w:val="00A0458E"/>
    <w:rsid w:val="00A04FD2"/>
    <w:rsid w:val="00A05EA8"/>
    <w:rsid w:val="00A073D2"/>
    <w:rsid w:val="00A10D48"/>
    <w:rsid w:val="00A1129E"/>
    <w:rsid w:val="00A1141C"/>
    <w:rsid w:val="00A11565"/>
    <w:rsid w:val="00A11A5D"/>
    <w:rsid w:val="00A11E00"/>
    <w:rsid w:val="00A1416A"/>
    <w:rsid w:val="00A14856"/>
    <w:rsid w:val="00A14F7D"/>
    <w:rsid w:val="00A15711"/>
    <w:rsid w:val="00A2056B"/>
    <w:rsid w:val="00A2092A"/>
    <w:rsid w:val="00A2214F"/>
    <w:rsid w:val="00A2230C"/>
    <w:rsid w:val="00A227AF"/>
    <w:rsid w:val="00A22BE9"/>
    <w:rsid w:val="00A2326A"/>
    <w:rsid w:val="00A23AFD"/>
    <w:rsid w:val="00A23E5C"/>
    <w:rsid w:val="00A24E8C"/>
    <w:rsid w:val="00A25D45"/>
    <w:rsid w:val="00A2730A"/>
    <w:rsid w:val="00A27483"/>
    <w:rsid w:val="00A27F1F"/>
    <w:rsid w:val="00A32142"/>
    <w:rsid w:val="00A32496"/>
    <w:rsid w:val="00A32927"/>
    <w:rsid w:val="00A32980"/>
    <w:rsid w:val="00A3390F"/>
    <w:rsid w:val="00A3463A"/>
    <w:rsid w:val="00A410B6"/>
    <w:rsid w:val="00A41E25"/>
    <w:rsid w:val="00A42BF6"/>
    <w:rsid w:val="00A45B90"/>
    <w:rsid w:val="00A45C7C"/>
    <w:rsid w:val="00A46802"/>
    <w:rsid w:val="00A47B64"/>
    <w:rsid w:val="00A5291D"/>
    <w:rsid w:val="00A550C4"/>
    <w:rsid w:val="00A55243"/>
    <w:rsid w:val="00A568F0"/>
    <w:rsid w:val="00A56DF4"/>
    <w:rsid w:val="00A602FA"/>
    <w:rsid w:val="00A60469"/>
    <w:rsid w:val="00A61A8D"/>
    <w:rsid w:val="00A621B2"/>
    <w:rsid w:val="00A63396"/>
    <w:rsid w:val="00A6390C"/>
    <w:rsid w:val="00A64C20"/>
    <w:rsid w:val="00A6762D"/>
    <w:rsid w:val="00A676D0"/>
    <w:rsid w:val="00A67C43"/>
    <w:rsid w:val="00A67C53"/>
    <w:rsid w:val="00A70362"/>
    <w:rsid w:val="00A71EDC"/>
    <w:rsid w:val="00A728C2"/>
    <w:rsid w:val="00A72D5C"/>
    <w:rsid w:val="00A7422C"/>
    <w:rsid w:val="00A74ACE"/>
    <w:rsid w:val="00A75194"/>
    <w:rsid w:val="00A75351"/>
    <w:rsid w:val="00A75607"/>
    <w:rsid w:val="00A764E3"/>
    <w:rsid w:val="00A76670"/>
    <w:rsid w:val="00A774A0"/>
    <w:rsid w:val="00A80A75"/>
    <w:rsid w:val="00A80B52"/>
    <w:rsid w:val="00A819E6"/>
    <w:rsid w:val="00A8378C"/>
    <w:rsid w:val="00A83A98"/>
    <w:rsid w:val="00A85A7A"/>
    <w:rsid w:val="00A87B27"/>
    <w:rsid w:val="00A92F16"/>
    <w:rsid w:val="00AA1019"/>
    <w:rsid w:val="00AA205D"/>
    <w:rsid w:val="00AA2886"/>
    <w:rsid w:val="00AA2E25"/>
    <w:rsid w:val="00AA53D4"/>
    <w:rsid w:val="00AA638B"/>
    <w:rsid w:val="00AA6A82"/>
    <w:rsid w:val="00AA726A"/>
    <w:rsid w:val="00AA774B"/>
    <w:rsid w:val="00AA7B02"/>
    <w:rsid w:val="00AB178E"/>
    <w:rsid w:val="00AB203C"/>
    <w:rsid w:val="00AB3B4B"/>
    <w:rsid w:val="00AB42DE"/>
    <w:rsid w:val="00AB6120"/>
    <w:rsid w:val="00AC00D2"/>
    <w:rsid w:val="00AC0456"/>
    <w:rsid w:val="00AC471E"/>
    <w:rsid w:val="00AC5CF0"/>
    <w:rsid w:val="00AC6B27"/>
    <w:rsid w:val="00AD1282"/>
    <w:rsid w:val="00AD16AD"/>
    <w:rsid w:val="00AD1AD3"/>
    <w:rsid w:val="00AD3E63"/>
    <w:rsid w:val="00AD3F10"/>
    <w:rsid w:val="00AD4485"/>
    <w:rsid w:val="00AD58E8"/>
    <w:rsid w:val="00AD66A3"/>
    <w:rsid w:val="00AD6ECA"/>
    <w:rsid w:val="00AD7B2D"/>
    <w:rsid w:val="00AE2BC7"/>
    <w:rsid w:val="00AE5BBF"/>
    <w:rsid w:val="00AE7A4D"/>
    <w:rsid w:val="00AF194E"/>
    <w:rsid w:val="00AF21CF"/>
    <w:rsid w:val="00AF23AC"/>
    <w:rsid w:val="00AF3500"/>
    <w:rsid w:val="00AF451E"/>
    <w:rsid w:val="00AF49ED"/>
    <w:rsid w:val="00AF5B0B"/>
    <w:rsid w:val="00AF751C"/>
    <w:rsid w:val="00B01882"/>
    <w:rsid w:val="00B03BD8"/>
    <w:rsid w:val="00B05AC5"/>
    <w:rsid w:val="00B07091"/>
    <w:rsid w:val="00B12272"/>
    <w:rsid w:val="00B127DF"/>
    <w:rsid w:val="00B129D2"/>
    <w:rsid w:val="00B1316F"/>
    <w:rsid w:val="00B131D2"/>
    <w:rsid w:val="00B13C49"/>
    <w:rsid w:val="00B145D4"/>
    <w:rsid w:val="00B14819"/>
    <w:rsid w:val="00B14834"/>
    <w:rsid w:val="00B1588A"/>
    <w:rsid w:val="00B168E7"/>
    <w:rsid w:val="00B2115A"/>
    <w:rsid w:val="00B21606"/>
    <w:rsid w:val="00B21DC9"/>
    <w:rsid w:val="00B22C2B"/>
    <w:rsid w:val="00B22D11"/>
    <w:rsid w:val="00B23032"/>
    <w:rsid w:val="00B245DB"/>
    <w:rsid w:val="00B25144"/>
    <w:rsid w:val="00B31D49"/>
    <w:rsid w:val="00B32679"/>
    <w:rsid w:val="00B326FE"/>
    <w:rsid w:val="00B32800"/>
    <w:rsid w:val="00B32A5F"/>
    <w:rsid w:val="00B33623"/>
    <w:rsid w:val="00B339BA"/>
    <w:rsid w:val="00B33A6A"/>
    <w:rsid w:val="00B34D0E"/>
    <w:rsid w:val="00B34F4E"/>
    <w:rsid w:val="00B3531F"/>
    <w:rsid w:val="00B35F24"/>
    <w:rsid w:val="00B37948"/>
    <w:rsid w:val="00B40A9A"/>
    <w:rsid w:val="00B41A41"/>
    <w:rsid w:val="00B423EA"/>
    <w:rsid w:val="00B42B45"/>
    <w:rsid w:val="00B43822"/>
    <w:rsid w:val="00B43BD6"/>
    <w:rsid w:val="00B43F4E"/>
    <w:rsid w:val="00B45419"/>
    <w:rsid w:val="00B4557B"/>
    <w:rsid w:val="00B4777C"/>
    <w:rsid w:val="00B47F92"/>
    <w:rsid w:val="00B50358"/>
    <w:rsid w:val="00B508C8"/>
    <w:rsid w:val="00B563D7"/>
    <w:rsid w:val="00B56BC0"/>
    <w:rsid w:val="00B56D62"/>
    <w:rsid w:val="00B60E84"/>
    <w:rsid w:val="00B62909"/>
    <w:rsid w:val="00B63A68"/>
    <w:rsid w:val="00B65510"/>
    <w:rsid w:val="00B66EAE"/>
    <w:rsid w:val="00B6756E"/>
    <w:rsid w:val="00B7011D"/>
    <w:rsid w:val="00B72922"/>
    <w:rsid w:val="00B738A0"/>
    <w:rsid w:val="00B751BB"/>
    <w:rsid w:val="00B754BA"/>
    <w:rsid w:val="00B756F0"/>
    <w:rsid w:val="00B818B5"/>
    <w:rsid w:val="00B83A28"/>
    <w:rsid w:val="00B84FE9"/>
    <w:rsid w:val="00B8510F"/>
    <w:rsid w:val="00B86889"/>
    <w:rsid w:val="00B90459"/>
    <w:rsid w:val="00B90CD1"/>
    <w:rsid w:val="00B910C2"/>
    <w:rsid w:val="00B928B0"/>
    <w:rsid w:val="00B92CC7"/>
    <w:rsid w:val="00B952F8"/>
    <w:rsid w:val="00B96E6C"/>
    <w:rsid w:val="00B970F1"/>
    <w:rsid w:val="00BA04D2"/>
    <w:rsid w:val="00BA08DA"/>
    <w:rsid w:val="00BA2B7D"/>
    <w:rsid w:val="00BA3594"/>
    <w:rsid w:val="00BA3B80"/>
    <w:rsid w:val="00BA48D2"/>
    <w:rsid w:val="00BA5CB4"/>
    <w:rsid w:val="00BA7E23"/>
    <w:rsid w:val="00BB2A47"/>
    <w:rsid w:val="00BB2D9C"/>
    <w:rsid w:val="00BB4555"/>
    <w:rsid w:val="00BB49A6"/>
    <w:rsid w:val="00BB663B"/>
    <w:rsid w:val="00BB7B9E"/>
    <w:rsid w:val="00BC06AC"/>
    <w:rsid w:val="00BC1171"/>
    <w:rsid w:val="00BC1E9F"/>
    <w:rsid w:val="00BC25B7"/>
    <w:rsid w:val="00BC3D7E"/>
    <w:rsid w:val="00BC5FC8"/>
    <w:rsid w:val="00BC6789"/>
    <w:rsid w:val="00BC6F5D"/>
    <w:rsid w:val="00BC7276"/>
    <w:rsid w:val="00BC776A"/>
    <w:rsid w:val="00BD1F41"/>
    <w:rsid w:val="00BD3954"/>
    <w:rsid w:val="00BD7E57"/>
    <w:rsid w:val="00BE0A7F"/>
    <w:rsid w:val="00BE2C8A"/>
    <w:rsid w:val="00BE2F10"/>
    <w:rsid w:val="00BF3017"/>
    <w:rsid w:val="00BF7690"/>
    <w:rsid w:val="00C03D67"/>
    <w:rsid w:val="00C04292"/>
    <w:rsid w:val="00C053C6"/>
    <w:rsid w:val="00C0574B"/>
    <w:rsid w:val="00C10710"/>
    <w:rsid w:val="00C1193A"/>
    <w:rsid w:val="00C11E9D"/>
    <w:rsid w:val="00C1333F"/>
    <w:rsid w:val="00C20C7C"/>
    <w:rsid w:val="00C22137"/>
    <w:rsid w:val="00C23729"/>
    <w:rsid w:val="00C2434F"/>
    <w:rsid w:val="00C26804"/>
    <w:rsid w:val="00C27650"/>
    <w:rsid w:val="00C3069E"/>
    <w:rsid w:val="00C36094"/>
    <w:rsid w:val="00C36EF7"/>
    <w:rsid w:val="00C37BB8"/>
    <w:rsid w:val="00C37C3B"/>
    <w:rsid w:val="00C4068A"/>
    <w:rsid w:val="00C41B02"/>
    <w:rsid w:val="00C41E0C"/>
    <w:rsid w:val="00C4311E"/>
    <w:rsid w:val="00C43B9A"/>
    <w:rsid w:val="00C43C13"/>
    <w:rsid w:val="00C44A3D"/>
    <w:rsid w:val="00C45891"/>
    <w:rsid w:val="00C472A6"/>
    <w:rsid w:val="00C521AF"/>
    <w:rsid w:val="00C530D6"/>
    <w:rsid w:val="00C533E3"/>
    <w:rsid w:val="00C54B85"/>
    <w:rsid w:val="00C559E3"/>
    <w:rsid w:val="00C624DE"/>
    <w:rsid w:val="00C63290"/>
    <w:rsid w:val="00C66BDC"/>
    <w:rsid w:val="00C7464D"/>
    <w:rsid w:val="00C748D8"/>
    <w:rsid w:val="00C74BC8"/>
    <w:rsid w:val="00C74DFB"/>
    <w:rsid w:val="00C75309"/>
    <w:rsid w:val="00C75EC8"/>
    <w:rsid w:val="00C809DB"/>
    <w:rsid w:val="00C8107C"/>
    <w:rsid w:val="00C81124"/>
    <w:rsid w:val="00C81E93"/>
    <w:rsid w:val="00C82A5D"/>
    <w:rsid w:val="00C82BCE"/>
    <w:rsid w:val="00C83A5D"/>
    <w:rsid w:val="00C857F8"/>
    <w:rsid w:val="00C9044F"/>
    <w:rsid w:val="00C915BA"/>
    <w:rsid w:val="00C93C6A"/>
    <w:rsid w:val="00C93F37"/>
    <w:rsid w:val="00C95897"/>
    <w:rsid w:val="00C96785"/>
    <w:rsid w:val="00C97617"/>
    <w:rsid w:val="00CA0D89"/>
    <w:rsid w:val="00CA2CFE"/>
    <w:rsid w:val="00CA3194"/>
    <w:rsid w:val="00CA3644"/>
    <w:rsid w:val="00CA39F1"/>
    <w:rsid w:val="00CA4B9C"/>
    <w:rsid w:val="00CA51ED"/>
    <w:rsid w:val="00CA661F"/>
    <w:rsid w:val="00CB11C3"/>
    <w:rsid w:val="00CB1691"/>
    <w:rsid w:val="00CB50B0"/>
    <w:rsid w:val="00CB55BB"/>
    <w:rsid w:val="00CB56F4"/>
    <w:rsid w:val="00CB5AE1"/>
    <w:rsid w:val="00CB6815"/>
    <w:rsid w:val="00CB7C3F"/>
    <w:rsid w:val="00CB7ED3"/>
    <w:rsid w:val="00CC011A"/>
    <w:rsid w:val="00CC1B3B"/>
    <w:rsid w:val="00CC3072"/>
    <w:rsid w:val="00CC393B"/>
    <w:rsid w:val="00CC3A36"/>
    <w:rsid w:val="00CC4AFE"/>
    <w:rsid w:val="00CC4BB4"/>
    <w:rsid w:val="00CC517D"/>
    <w:rsid w:val="00CC54F1"/>
    <w:rsid w:val="00CC6286"/>
    <w:rsid w:val="00CC6940"/>
    <w:rsid w:val="00CC6E08"/>
    <w:rsid w:val="00CD2F29"/>
    <w:rsid w:val="00CD2F85"/>
    <w:rsid w:val="00CD3258"/>
    <w:rsid w:val="00CD6384"/>
    <w:rsid w:val="00CE198F"/>
    <w:rsid w:val="00CE2987"/>
    <w:rsid w:val="00CE2BE9"/>
    <w:rsid w:val="00CE2C3D"/>
    <w:rsid w:val="00CE3CA4"/>
    <w:rsid w:val="00CE4A0E"/>
    <w:rsid w:val="00CE4CDF"/>
    <w:rsid w:val="00CE65C0"/>
    <w:rsid w:val="00CE6601"/>
    <w:rsid w:val="00CE6CB1"/>
    <w:rsid w:val="00CF0B17"/>
    <w:rsid w:val="00CF3003"/>
    <w:rsid w:val="00CF3DDC"/>
    <w:rsid w:val="00CF407C"/>
    <w:rsid w:val="00CF4DFA"/>
    <w:rsid w:val="00CF582A"/>
    <w:rsid w:val="00CF5EA0"/>
    <w:rsid w:val="00CF62D8"/>
    <w:rsid w:val="00CF6302"/>
    <w:rsid w:val="00CF6625"/>
    <w:rsid w:val="00CF73C1"/>
    <w:rsid w:val="00D003C2"/>
    <w:rsid w:val="00D010D1"/>
    <w:rsid w:val="00D049E3"/>
    <w:rsid w:val="00D04C78"/>
    <w:rsid w:val="00D05951"/>
    <w:rsid w:val="00D1013F"/>
    <w:rsid w:val="00D11315"/>
    <w:rsid w:val="00D12E26"/>
    <w:rsid w:val="00D1531C"/>
    <w:rsid w:val="00D163D0"/>
    <w:rsid w:val="00D1712B"/>
    <w:rsid w:val="00D17F7F"/>
    <w:rsid w:val="00D228A5"/>
    <w:rsid w:val="00D2577A"/>
    <w:rsid w:val="00D2612D"/>
    <w:rsid w:val="00D3125C"/>
    <w:rsid w:val="00D32C7E"/>
    <w:rsid w:val="00D33228"/>
    <w:rsid w:val="00D34D54"/>
    <w:rsid w:val="00D35FA1"/>
    <w:rsid w:val="00D433CA"/>
    <w:rsid w:val="00D43ADF"/>
    <w:rsid w:val="00D4402D"/>
    <w:rsid w:val="00D459A8"/>
    <w:rsid w:val="00D467A6"/>
    <w:rsid w:val="00D472FE"/>
    <w:rsid w:val="00D475D9"/>
    <w:rsid w:val="00D47781"/>
    <w:rsid w:val="00D510CE"/>
    <w:rsid w:val="00D5159F"/>
    <w:rsid w:val="00D5509A"/>
    <w:rsid w:val="00D56FE4"/>
    <w:rsid w:val="00D61024"/>
    <w:rsid w:val="00D6141A"/>
    <w:rsid w:val="00D61A9D"/>
    <w:rsid w:val="00D63914"/>
    <w:rsid w:val="00D65D42"/>
    <w:rsid w:val="00D70595"/>
    <w:rsid w:val="00D71ABD"/>
    <w:rsid w:val="00D72849"/>
    <w:rsid w:val="00D739B3"/>
    <w:rsid w:val="00D746AA"/>
    <w:rsid w:val="00D74972"/>
    <w:rsid w:val="00D7764B"/>
    <w:rsid w:val="00D80141"/>
    <w:rsid w:val="00D8097B"/>
    <w:rsid w:val="00D80D5B"/>
    <w:rsid w:val="00D80EF4"/>
    <w:rsid w:val="00D820CF"/>
    <w:rsid w:val="00D82552"/>
    <w:rsid w:val="00D83D51"/>
    <w:rsid w:val="00D851D5"/>
    <w:rsid w:val="00D85650"/>
    <w:rsid w:val="00D87D4D"/>
    <w:rsid w:val="00D9016F"/>
    <w:rsid w:val="00D92919"/>
    <w:rsid w:val="00D93876"/>
    <w:rsid w:val="00D9433F"/>
    <w:rsid w:val="00D94418"/>
    <w:rsid w:val="00D96D8F"/>
    <w:rsid w:val="00D96E07"/>
    <w:rsid w:val="00D97379"/>
    <w:rsid w:val="00DA126E"/>
    <w:rsid w:val="00DA3DAD"/>
    <w:rsid w:val="00DA4502"/>
    <w:rsid w:val="00DA7C4A"/>
    <w:rsid w:val="00DB129C"/>
    <w:rsid w:val="00DB1894"/>
    <w:rsid w:val="00DB3331"/>
    <w:rsid w:val="00DB3C0D"/>
    <w:rsid w:val="00DB6764"/>
    <w:rsid w:val="00DC13DF"/>
    <w:rsid w:val="00DC18DD"/>
    <w:rsid w:val="00DC20CC"/>
    <w:rsid w:val="00DC2723"/>
    <w:rsid w:val="00DC3029"/>
    <w:rsid w:val="00DC439F"/>
    <w:rsid w:val="00DC5F9D"/>
    <w:rsid w:val="00DC6F10"/>
    <w:rsid w:val="00DC70D5"/>
    <w:rsid w:val="00DD0CD4"/>
    <w:rsid w:val="00DD396B"/>
    <w:rsid w:val="00DD39BF"/>
    <w:rsid w:val="00DD49FB"/>
    <w:rsid w:val="00DD4C6E"/>
    <w:rsid w:val="00DD5A3C"/>
    <w:rsid w:val="00DD63F2"/>
    <w:rsid w:val="00DE0323"/>
    <w:rsid w:val="00DE0A00"/>
    <w:rsid w:val="00DE171D"/>
    <w:rsid w:val="00DE219B"/>
    <w:rsid w:val="00DE2438"/>
    <w:rsid w:val="00DE2CEE"/>
    <w:rsid w:val="00DE3C37"/>
    <w:rsid w:val="00DE3C3E"/>
    <w:rsid w:val="00DE6604"/>
    <w:rsid w:val="00DE679D"/>
    <w:rsid w:val="00DE7842"/>
    <w:rsid w:val="00DF0058"/>
    <w:rsid w:val="00DF1051"/>
    <w:rsid w:val="00DF12D5"/>
    <w:rsid w:val="00DF1B46"/>
    <w:rsid w:val="00DF242B"/>
    <w:rsid w:val="00DF3131"/>
    <w:rsid w:val="00DF4E54"/>
    <w:rsid w:val="00DF500E"/>
    <w:rsid w:val="00DF5773"/>
    <w:rsid w:val="00E01916"/>
    <w:rsid w:val="00E0301F"/>
    <w:rsid w:val="00E04343"/>
    <w:rsid w:val="00E0594A"/>
    <w:rsid w:val="00E06CE8"/>
    <w:rsid w:val="00E11F87"/>
    <w:rsid w:val="00E14065"/>
    <w:rsid w:val="00E14B9B"/>
    <w:rsid w:val="00E1745E"/>
    <w:rsid w:val="00E17A44"/>
    <w:rsid w:val="00E21302"/>
    <w:rsid w:val="00E227C1"/>
    <w:rsid w:val="00E236C0"/>
    <w:rsid w:val="00E237C9"/>
    <w:rsid w:val="00E247A7"/>
    <w:rsid w:val="00E24C26"/>
    <w:rsid w:val="00E2670C"/>
    <w:rsid w:val="00E27BA7"/>
    <w:rsid w:val="00E30460"/>
    <w:rsid w:val="00E30EFB"/>
    <w:rsid w:val="00E329D3"/>
    <w:rsid w:val="00E33459"/>
    <w:rsid w:val="00E33FD8"/>
    <w:rsid w:val="00E35840"/>
    <w:rsid w:val="00E43210"/>
    <w:rsid w:val="00E4328E"/>
    <w:rsid w:val="00E44605"/>
    <w:rsid w:val="00E44654"/>
    <w:rsid w:val="00E459E3"/>
    <w:rsid w:val="00E46D9D"/>
    <w:rsid w:val="00E46F92"/>
    <w:rsid w:val="00E47868"/>
    <w:rsid w:val="00E5232C"/>
    <w:rsid w:val="00E52FB1"/>
    <w:rsid w:val="00E54013"/>
    <w:rsid w:val="00E54DB1"/>
    <w:rsid w:val="00E57ED3"/>
    <w:rsid w:val="00E60E15"/>
    <w:rsid w:val="00E62415"/>
    <w:rsid w:val="00E642F3"/>
    <w:rsid w:val="00E64E50"/>
    <w:rsid w:val="00E65C11"/>
    <w:rsid w:val="00E66C72"/>
    <w:rsid w:val="00E67954"/>
    <w:rsid w:val="00E70026"/>
    <w:rsid w:val="00E72ED6"/>
    <w:rsid w:val="00E73227"/>
    <w:rsid w:val="00E766DA"/>
    <w:rsid w:val="00E77801"/>
    <w:rsid w:val="00E80462"/>
    <w:rsid w:val="00E804C2"/>
    <w:rsid w:val="00E811C1"/>
    <w:rsid w:val="00E81A29"/>
    <w:rsid w:val="00E81BC6"/>
    <w:rsid w:val="00E825C9"/>
    <w:rsid w:val="00E8263C"/>
    <w:rsid w:val="00E83560"/>
    <w:rsid w:val="00E83C64"/>
    <w:rsid w:val="00E842D4"/>
    <w:rsid w:val="00E86594"/>
    <w:rsid w:val="00E87A4C"/>
    <w:rsid w:val="00E90AB4"/>
    <w:rsid w:val="00E90C65"/>
    <w:rsid w:val="00E92987"/>
    <w:rsid w:val="00E93C33"/>
    <w:rsid w:val="00E93CF1"/>
    <w:rsid w:val="00E93E1A"/>
    <w:rsid w:val="00E941F4"/>
    <w:rsid w:val="00E9549D"/>
    <w:rsid w:val="00E95C19"/>
    <w:rsid w:val="00E97C88"/>
    <w:rsid w:val="00EA0385"/>
    <w:rsid w:val="00EA03EB"/>
    <w:rsid w:val="00EA09E6"/>
    <w:rsid w:val="00EA2631"/>
    <w:rsid w:val="00EA29EF"/>
    <w:rsid w:val="00EA58A3"/>
    <w:rsid w:val="00EA61B3"/>
    <w:rsid w:val="00EA6254"/>
    <w:rsid w:val="00EA72D3"/>
    <w:rsid w:val="00EB04C9"/>
    <w:rsid w:val="00EB1FDB"/>
    <w:rsid w:val="00EB253A"/>
    <w:rsid w:val="00EB2891"/>
    <w:rsid w:val="00EB2D2C"/>
    <w:rsid w:val="00EB31D0"/>
    <w:rsid w:val="00EB3BED"/>
    <w:rsid w:val="00EB410A"/>
    <w:rsid w:val="00EB61B5"/>
    <w:rsid w:val="00EB6C46"/>
    <w:rsid w:val="00EC010F"/>
    <w:rsid w:val="00EC0532"/>
    <w:rsid w:val="00EC0A34"/>
    <w:rsid w:val="00EC14E1"/>
    <w:rsid w:val="00EC1A18"/>
    <w:rsid w:val="00EC24D6"/>
    <w:rsid w:val="00EC2DAB"/>
    <w:rsid w:val="00EC30E5"/>
    <w:rsid w:val="00EC49E7"/>
    <w:rsid w:val="00EC72A9"/>
    <w:rsid w:val="00EC7E30"/>
    <w:rsid w:val="00ED00E2"/>
    <w:rsid w:val="00ED1E36"/>
    <w:rsid w:val="00ED2FAD"/>
    <w:rsid w:val="00ED4935"/>
    <w:rsid w:val="00ED562F"/>
    <w:rsid w:val="00ED6E66"/>
    <w:rsid w:val="00ED7259"/>
    <w:rsid w:val="00EE122B"/>
    <w:rsid w:val="00EE15A1"/>
    <w:rsid w:val="00EE20F8"/>
    <w:rsid w:val="00EE224E"/>
    <w:rsid w:val="00EE37BB"/>
    <w:rsid w:val="00EE406C"/>
    <w:rsid w:val="00EE601A"/>
    <w:rsid w:val="00EE60DC"/>
    <w:rsid w:val="00EE6BB5"/>
    <w:rsid w:val="00EF0BF6"/>
    <w:rsid w:val="00EF230C"/>
    <w:rsid w:val="00EF2627"/>
    <w:rsid w:val="00EF267C"/>
    <w:rsid w:val="00EF2DC6"/>
    <w:rsid w:val="00EF3D4C"/>
    <w:rsid w:val="00EF6761"/>
    <w:rsid w:val="00F0059D"/>
    <w:rsid w:val="00F00DB8"/>
    <w:rsid w:val="00F01B9A"/>
    <w:rsid w:val="00F01EE3"/>
    <w:rsid w:val="00F02843"/>
    <w:rsid w:val="00F032E2"/>
    <w:rsid w:val="00F03997"/>
    <w:rsid w:val="00F049E1"/>
    <w:rsid w:val="00F05C02"/>
    <w:rsid w:val="00F06469"/>
    <w:rsid w:val="00F06F31"/>
    <w:rsid w:val="00F0702D"/>
    <w:rsid w:val="00F07A65"/>
    <w:rsid w:val="00F133F6"/>
    <w:rsid w:val="00F15C96"/>
    <w:rsid w:val="00F16402"/>
    <w:rsid w:val="00F16508"/>
    <w:rsid w:val="00F170F0"/>
    <w:rsid w:val="00F1744D"/>
    <w:rsid w:val="00F2117E"/>
    <w:rsid w:val="00F22074"/>
    <w:rsid w:val="00F22443"/>
    <w:rsid w:val="00F23475"/>
    <w:rsid w:val="00F24EFB"/>
    <w:rsid w:val="00F26352"/>
    <w:rsid w:val="00F26A23"/>
    <w:rsid w:val="00F274F0"/>
    <w:rsid w:val="00F278FD"/>
    <w:rsid w:val="00F27A74"/>
    <w:rsid w:val="00F30566"/>
    <w:rsid w:val="00F3344F"/>
    <w:rsid w:val="00F33B69"/>
    <w:rsid w:val="00F34342"/>
    <w:rsid w:val="00F35D56"/>
    <w:rsid w:val="00F36853"/>
    <w:rsid w:val="00F4471E"/>
    <w:rsid w:val="00F45BDF"/>
    <w:rsid w:val="00F45FA1"/>
    <w:rsid w:val="00F46D1F"/>
    <w:rsid w:val="00F5020D"/>
    <w:rsid w:val="00F513D9"/>
    <w:rsid w:val="00F52247"/>
    <w:rsid w:val="00F547BD"/>
    <w:rsid w:val="00F55531"/>
    <w:rsid w:val="00F56A92"/>
    <w:rsid w:val="00F56B9E"/>
    <w:rsid w:val="00F61812"/>
    <w:rsid w:val="00F61C01"/>
    <w:rsid w:val="00F61F4D"/>
    <w:rsid w:val="00F62B55"/>
    <w:rsid w:val="00F62D72"/>
    <w:rsid w:val="00F66CB9"/>
    <w:rsid w:val="00F66D86"/>
    <w:rsid w:val="00F70709"/>
    <w:rsid w:val="00F71B91"/>
    <w:rsid w:val="00F72772"/>
    <w:rsid w:val="00F72D78"/>
    <w:rsid w:val="00F73E6E"/>
    <w:rsid w:val="00F744A1"/>
    <w:rsid w:val="00F77B28"/>
    <w:rsid w:val="00F80C6F"/>
    <w:rsid w:val="00F81337"/>
    <w:rsid w:val="00F8152B"/>
    <w:rsid w:val="00F81A6A"/>
    <w:rsid w:val="00F8326F"/>
    <w:rsid w:val="00F8334C"/>
    <w:rsid w:val="00F83C66"/>
    <w:rsid w:val="00F841CB"/>
    <w:rsid w:val="00F85DD0"/>
    <w:rsid w:val="00F87419"/>
    <w:rsid w:val="00F90ADE"/>
    <w:rsid w:val="00F9117A"/>
    <w:rsid w:val="00F92AE7"/>
    <w:rsid w:val="00F93EE6"/>
    <w:rsid w:val="00F947AA"/>
    <w:rsid w:val="00F948BA"/>
    <w:rsid w:val="00F9589B"/>
    <w:rsid w:val="00F95A8E"/>
    <w:rsid w:val="00F96312"/>
    <w:rsid w:val="00F96844"/>
    <w:rsid w:val="00F969EF"/>
    <w:rsid w:val="00FA0C1F"/>
    <w:rsid w:val="00FA321E"/>
    <w:rsid w:val="00FA3902"/>
    <w:rsid w:val="00FA3DC8"/>
    <w:rsid w:val="00FA63DE"/>
    <w:rsid w:val="00FA6917"/>
    <w:rsid w:val="00FB05DB"/>
    <w:rsid w:val="00FB0F1D"/>
    <w:rsid w:val="00FB114E"/>
    <w:rsid w:val="00FB192E"/>
    <w:rsid w:val="00FB22EC"/>
    <w:rsid w:val="00FB33EA"/>
    <w:rsid w:val="00FB79E4"/>
    <w:rsid w:val="00FC2702"/>
    <w:rsid w:val="00FC3200"/>
    <w:rsid w:val="00FC5B13"/>
    <w:rsid w:val="00FC6997"/>
    <w:rsid w:val="00FD2B16"/>
    <w:rsid w:val="00FD3370"/>
    <w:rsid w:val="00FD6530"/>
    <w:rsid w:val="00FD6BEE"/>
    <w:rsid w:val="00FD7A13"/>
    <w:rsid w:val="00FD7C45"/>
    <w:rsid w:val="00FD7DAB"/>
    <w:rsid w:val="00FE41F2"/>
    <w:rsid w:val="00FE4BC4"/>
    <w:rsid w:val="00FE51E0"/>
    <w:rsid w:val="00FE6783"/>
    <w:rsid w:val="00FE714E"/>
    <w:rsid w:val="00FE723B"/>
    <w:rsid w:val="00FE74B0"/>
    <w:rsid w:val="00FE75C7"/>
    <w:rsid w:val="00FE7AB7"/>
    <w:rsid w:val="00FF1D4B"/>
    <w:rsid w:val="00FF264F"/>
    <w:rsid w:val="00FF2E33"/>
    <w:rsid w:val="00FF4829"/>
    <w:rsid w:val="00FF4E1F"/>
    <w:rsid w:val="00FF5218"/>
    <w:rsid w:val="00FF6056"/>
    <w:rsid w:val="00FF63C9"/>
    <w:rsid w:val="00FF760D"/>
    <w:rsid w:val="00FF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4719C"/>
  <w15:chartTrackingRefBased/>
  <w15:docId w15:val="{A890CF9B-4C64-41C2-8144-8578656B7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200" w:line="1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398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03B9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C5CF0"/>
    <w:pPr>
      <w:keepNext/>
      <w:keepLines/>
      <w:spacing w:line="276" w:lineRule="auto"/>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2E23D0"/>
    <w:pPr>
      <w:keepNext/>
      <w:keepLines/>
      <w:spacing w:before="40" w:line="276" w:lineRule="auto"/>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D6CEA"/>
    <w:pPr>
      <w:framePr w:w="7920" w:h="1980" w:hRule="exact" w:hSpace="180" w:wrap="auto" w:hAnchor="page" w:xAlign="center" w:yAlign="bottom"/>
      <w:spacing w:line="240" w:lineRule="auto"/>
      <w:ind w:left="2880"/>
    </w:pPr>
    <w:rPr>
      <w:rFonts w:ascii="Cambria" w:eastAsiaTheme="majorEastAsia" w:hAnsi="Cambria" w:cstheme="majorBidi"/>
      <w:sz w:val="24"/>
      <w:szCs w:val="24"/>
    </w:rPr>
  </w:style>
  <w:style w:type="paragraph" w:styleId="Header">
    <w:name w:val="header"/>
    <w:basedOn w:val="Normal"/>
    <w:link w:val="HeaderChar"/>
    <w:uiPriority w:val="99"/>
    <w:unhideWhenUsed/>
    <w:rsid w:val="00AC5CF0"/>
    <w:pPr>
      <w:tabs>
        <w:tab w:val="center" w:pos="4680"/>
        <w:tab w:val="right" w:pos="9360"/>
      </w:tabs>
      <w:spacing w:line="240" w:lineRule="auto"/>
    </w:pPr>
  </w:style>
  <w:style w:type="character" w:customStyle="1" w:styleId="HeaderChar">
    <w:name w:val="Header Char"/>
    <w:basedOn w:val="DefaultParagraphFont"/>
    <w:link w:val="Header"/>
    <w:uiPriority w:val="99"/>
    <w:rsid w:val="00AC5CF0"/>
  </w:style>
  <w:style w:type="paragraph" w:styleId="Footer">
    <w:name w:val="footer"/>
    <w:basedOn w:val="Normal"/>
    <w:link w:val="FooterChar"/>
    <w:uiPriority w:val="99"/>
    <w:unhideWhenUsed/>
    <w:rsid w:val="00AC5CF0"/>
    <w:pPr>
      <w:tabs>
        <w:tab w:val="center" w:pos="4680"/>
        <w:tab w:val="right" w:pos="9360"/>
      </w:tabs>
      <w:spacing w:line="240" w:lineRule="auto"/>
    </w:pPr>
  </w:style>
  <w:style w:type="character" w:customStyle="1" w:styleId="FooterChar">
    <w:name w:val="Footer Char"/>
    <w:basedOn w:val="DefaultParagraphFont"/>
    <w:link w:val="Footer"/>
    <w:uiPriority w:val="99"/>
    <w:rsid w:val="00AC5CF0"/>
  </w:style>
  <w:style w:type="paragraph" w:styleId="Title">
    <w:name w:val="Title"/>
    <w:basedOn w:val="Normal"/>
    <w:next w:val="Normal"/>
    <w:link w:val="TitleChar"/>
    <w:uiPriority w:val="10"/>
    <w:qFormat/>
    <w:rsid w:val="00AC5CF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C5CF0"/>
    <w:rPr>
      <w:rFonts w:asciiTheme="majorHAnsi" w:eastAsiaTheme="majorEastAsia" w:hAnsiTheme="majorHAnsi" w:cstheme="majorBidi"/>
      <w:color w:val="323E4F" w:themeColor="text2" w:themeShade="BF"/>
      <w:spacing w:val="5"/>
      <w:kern w:val="28"/>
      <w:sz w:val="52"/>
      <w:szCs w:val="52"/>
    </w:rPr>
  </w:style>
  <w:style w:type="character" w:customStyle="1" w:styleId="Heading4Char">
    <w:name w:val="Heading 4 Char"/>
    <w:basedOn w:val="DefaultParagraphFont"/>
    <w:link w:val="Heading4"/>
    <w:uiPriority w:val="9"/>
    <w:rsid w:val="00AC5CF0"/>
    <w:rPr>
      <w:rFonts w:asciiTheme="majorHAnsi" w:eastAsiaTheme="majorEastAsia" w:hAnsiTheme="majorHAnsi" w:cstheme="majorBidi"/>
      <w:b/>
      <w:bCs/>
      <w:i/>
      <w:iCs/>
      <w:color w:val="4472C4" w:themeColor="accent1"/>
    </w:rPr>
  </w:style>
  <w:style w:type="table" w:styleId="TableGrid">
    <w:name w:val="Table Grid"/>
    <w:basedOn w:val="TableNormal"/>
    <w:uiPriority w:val="39"/>
    <w:rsid w:val="00844E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03B9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BA08DA"/>
    <w:pPr>
      <w:spacing w:after="200" w:line="276" w:lineRule="auto"/>
      <w:ind w:left="720"/>
      <w:contextualSpacing/>
    </w:pPr>
  </w:style>
  <w:style w:type="character" w:customStyle="1" w:styleId="ParHeaderChar">
    <w:name w:val="Par Header Char"/>
    <w:basedOn w:val="DefaultParagraphFont"/>
    <w:link w:val="ParHeader"/>
    <w:locked/>
    <w:rsid w:val="004027C7"/>
    <w:rPr>
      <w:rFonts w:ascii="Avenir Black" w:hAnsi="Avenir Black"/>
      <w:b/>
      <w:bCs/>
      <w:color w:val="25907F"/>
    </w:rPr>
  </w:style>
  <w:style w:type="paragraph" w:customStyle="1" w:styleId="ParHeader">
    <w:name w:val="Par Header"/>
    <w:basedOn w:val="Normal"/>
    <w:link w:val="ParHeaderChar"/>
    <w:rsid w:val="004027C7"/>
    <w:pPr>
      <w:spacing w:after="200" w:line="276" w:lineRule="auto"/>
    </w:pPr>
    <w:rPr>
      <w:rFonts w:ascii="Avenir Black" w:hAnsi="Avenir Black"/>
      <w:b/>
      <w:bCs/>
      <w:color w:val="25907F"/>
    </w:rPr>
  </w:style>
  <w:style w:type="character" w:styleId="CommentReference">
    <w:name w:val="annotation reference"/>
    <w:basedOn w:val="DefaultParagraphFont"/>
    <w:uiPriority w:val="99"/>
    <w:semiHidden/>
    <w:unhideWhenUsed/>
    <w:rsid w:val="00C41B02"/>
    <w:rPr>
      <w:sz w:val="16"/>
      <w:szCs w:val="16"/>
    </w:rPr>
  </w:style>
  <w:style w:type="paragraph" w:styleId="CommentText">
    <w:name w:val="annotation text"/>
    <w:basedOn w:val="Normal"/>
    <w:link w:val="CommentTextChar"/>
    <w:uiPriority w:val="99"/>
    <w:semiHidden/>
    <w:unhideWhenUsed/>
    <w:rsid w:val="00C41B02"/>
    <w:pPr>
      <w:spacing w:line="240" w:lineRule="auto"/>
    </w:pPr>
    <w:rPr>
      <w:sz w:val="20"/>
      <w:szCs w:val="20"/>
    </w:rPr>
  </w:style>
  <w:style w:type="character" w:customStyle="1" w:styleId="CommentTextChar">
    <w:name w:val="Comment Text Char"/>
    <w:basedOn w:val="DefaultParagraphFont"/>
    <w:link w:val="CommentText"/>
    <w:uiPriority w:val="99"/>
    <w:semiHidden/>
    <w:rsid w:val="00C41B02"/>
    <w:rPr>
      <w:sz w:val="20"/>
      <w:szCs w:val="20"/>
    </w:rPr>
  </w:style>
  <w:style w:type="paragraph" w:styleId="CommentSubject">
    <w:name w:val="annotation subject"/>
    <w:basedOn w:val="CommentText"/>
    <w:next w:val="CommentText"/>
    <w:link w:val="CommentSubjectChar"/>
    <w:uiPriority w:val="99"/>
    <w:semiHidden/>
    <w:unhideWhenUsed/>
    <w:rsid w:val="00C41B02"/>
    <w:rPr>
      <w:b/>
      <w:bCs/>
    </w:rPr>
  </w:style>
  <w:style w:type="character" w:customStyle="1" w:styleId="CommentSubjectChar">
    <w:name w:val="Comment Subject Char"/>
    <w:basedOn w:val="CommentTextChar"/>
    <w:link w:val="CommentSubject"/>
    <w:uiPriority w:val="99"/>
    <w:semiHidden/>
    <w:rsid w:val="00C41B02"/>
    <w:rPr>
      <w:b/>
      <w:bCs/>
      <w:sz w:val="20"/>
      <w:szCs w:val="20"/>
    </w:rPr>
  </w:style>
  <w:style w:type="paragraph" w:styleId="BalloonText">
    <w:name w:val="Balloon Text"/>
    <w:basedOn w:val="Normal"/>
    <w:link w:val="BalloonTextChar"/>
    <w:uiPriority w:val="99"/>
    <w:semiHidden/>
    <w:unhideWhenUsed/>
    <w:rsid w:val="00C41B0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B02"/>
    <w:rPr>
      <w:rFonts w:ascii="Segoe UI" w:hAnsi="Segoe UI" w:cs="Segoe UI"/>
      <w:sz w:val="18"/>
      <w:szCs w:val="18"/>
    </w:rPr>
  </w:style>
  <w:style w:type="character" w:customStyle="1" w:styleId="Heading1Char">
    <w:name w:val="Heading 1 Char"/>
    <w:basedOn w:val="DefaultParagraphFont"/>
    <w:link w:val="Heading1"/>
    <w:uiPriority w:val="9"/>
    <w:rsid w:val="009E398E"/>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9E398E"/>
    <w:pPr>
      <w:widowControl w:val="0"/>
      <w:spacing w:before="120" w:line="240" w:lineRule="auto"/>
      <w:ind w:left="120"/>
    </w:pPr>
    <w:rPr>
      <w:rFonts w:ascii="Segoe UI Semilight" w:eastAsia="Segoe UI Semilight" w:hAnsi="Segoe UI Semilight"/>
      <w:sz w:val="20"/>
      <w:szCs w:val="20"/>
    </w:rPr>
  </w:style>
  <w:style w:type="character" w:customStyle="1" w:styleId="BodyTextChar">
    <w:name w:val="Body Text Char"/>
    <w:basedOn w:val="DefaultParagraphFont"/>
    <w:link w:val="BodyText"/>
    <w:uiPriority w:val="1"/>
    <w:rsid w:val="009E398E"/>
    <w:rPr>
      <w:rFonts w:ascii="Segoe UI Semilight" w:eastAsia="Segoe UI Semilight" w:hAnsi="Segoe UI Semilight"/>
      <w:sz w:val="20"/>
      <w:szCs w:val="20"/>
    </w:rPr>
  </w:style>
  <w:style w:type="paragraph" w:customStyle="1" w:styleId="TableParagraph">
    <w:name w:val="Table Paragraph"/>
    <w:basedOn w:val="Normal"/>
    <w:uiPriority w:val="1"/>
    <w:qFormat/>
    <w:rsid w:val="009E398E"/>
    <w:pPr>
      <w:widowControl w:val="0"/>
      <w:spacing w:line="240" w:lineRule="auto"/>
    </w:pPr>
  </w:style>
  <w:style w:type="character" w:styleId="Hyperlink">
    <w:name w:val="Hyperlink"/>
    <w:basedOn w:val="DefaultParagraphFont"/>
    <w:uiPriority w:val="99"/>
    <w:unhideWhenUsed/>
    <w:rsid w:val="00A04FD2"/>
    <w:rPr>
      <w:color w:val="0563C1" w:themeColor="hyperlink"/>
      <w:u w:val="single"/>
    </w:rPr>
  </w:style>
  <w:style w:type="character" w:styleId="UnresolvedMention">
    <w:name w:val="Unresolved Mention"/>
    <w:basedOn w:val="DefaultParagraphFont"/>
    <w:uiPriority w:val="99"/>
    <w:semiHidden/>
    <w:unhideWhenUsed/>
    <w:rsid w:val="00A04FD2"/>
    <w:rPr>
      <w:color w:val="808080"/>
      <w:shd w:val="clear" w:color="auto" w:fill="E6E6E6"/>
    </w:rPr>
  </w:style>
  <w:style w:type="character" w:styleId="Strong">
    <w:name w:val="Strong"/>
    <w:basedOn w:val="DefaultParagraphFont"/>
    <w:uiPriority w:val="22"/>
    <w:qFormat/>
    <w:rsid w:val="00CC4BB4"/>
    <w:rPr>
      <w:b/>
      <w:bCs/>
    </w:rPr>
  </w:style>
  <w:style w:type="character" w:styleId="Emphasis">
    <w:name w:val="Emphasis"/>
    <w:basedOn w:val="DefaultParagraphFont"/>
    <w:uiPriority w:val="20"/>
    <w:qFormat/>
    <w:rsid w:val="00C97617"/>
    <w:rPr>
      <w:i/>
      <w:iCs/>
    </w:rPr>
  </w:style>
  <w:style w:type="character" w:styleId="IntenseEmphasis">
    <w:name w:val="Intense Emphasis"/>
    <w:basedOn w:val="DefaultParagraphFont"/>
    <w:uiPriority w:val="21"/>
    <w:qFormat/>
    <w:rsid w:val="00C97617"/>
    <w:rPr>
      <w:i/>
      <w:iCs/>
      <w:color w:val="4472C4" w:themeColor="accent1"/>
    </w:rPr>
  </w:style>
  <w:style w:type="character" w:customStyle="1" w:styleId="Heading5Char">
    <w:name w:val="Heading 5 Char"/>
    <w:basedOn w:val="DefaultParagraphFont"/>
    <w:link w:val="Heading5"/>
    <w:uiPriority w:val="9"/>
    <w:rsid w:val="002E23D0"/>
    <w:rPr>
      <w:rFonts w:asciiTheme="majorHAnsi" w:eastAsiaTheme="majorEastAsia" w:hAnsiTheme="majorHAnsi" w:cstheme="majorBidi"/>
      <w:color w:val="2F5496" w:themeColor="accent1" w:themeShade="BF"/>
    </w:rPr>
  </w:style>
  <w:style w:type="paragraph" w:styleId="Caption">
    <w:name w:val="caption"/>
    <w:basedOn w:val="Normal"/>
    <w:next w:val="Normal"/>
    <w:uiPriority w:val="35"/>
    <w:unhideWhenUsed/>
    <w:qFormat/>
    <w:rsid w:val="00C10710"/>
    <w:pPr>
      <w:spacing w:before="0"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9700">
      <w:bodyDiv w:val="1"/>
      <w:marLeft w:val="0"/>
      <w:marRight w:val="0"/>
      <w:marTop w:val="0"/>
      <w:marBottom w:val="0"/>
      <w:divBdr>
        <w:top w:val="none" w:sz="0" w:space="0" w:color="auto"/>
        <w:left w:val="none" w:sz="0" w:space="0" w:color="auto"/>
        <w:bottom w:val="none" w:sz="0" w:space="0" w:color="auto"/>
        <w:right w:val="none" w:sz="0" w:space="0" w:color="auto"/>
      </w:divBdr>
    </w:div>
    <w:div w:id="184293152">
      <w:bodyDiv w:val="1"/>
      <w:marLeft w:val="0"/>
      <w:marRight w:val="0"/>
      <w:marTop w:val="0"/>
      <w:marBottom w:val="0"/>
      <w:divBdr>
        <w:top w:val="none" w:sz="0" w:space="0" w:color="auto"/>
        <w:left w:val="none" w:sz="0" w:space="0" w:color="auto"/>
        <w:bottom w:val="none" w:sz="0" w:space="0" w:color="auto"/>
        <w:right w:val="none" w:sz="0" w:space="0" w:color="auto"/>
      </w:divBdr>
    </w:div>
    <w:div w:id="210044581">
      <w:bodyDiv w:val="1"/>
      <w:marLeft w:val="0"/>
      <w:marRight w:val="0"/>
      <w:marTop w:val="0"/>
      <w:marBottom w:val="0"/>
      <w:divBdr>
        <w:top w:val="none" w:sz="0" w:space="0" w:color="auto"/>
        <w:left w:val="none" w:sz="0" w:space="0" w:color="auto"/>
        <w:bottom w:val="none" w:sz="0" w:space="0" w:color="auto"/>
        <w:right w:val="none" w:sz="0" w:space="0" w:color="auto"/>
      </w:divBdr>
      <w:divsChild>
        <w:div w:id="2064253662">
          <w:marLeft w:val="461"/>
          <w:marRight w:val="0"/>
          <w:marTop w:val="0"/>
          <w:marBottom w:val="0"/>
          <w:divBdr>
            <w:top w:val="none" w:sz="0" w:space="0" w:color="auto"/>
            <w:left w:val="none" w:sz="0" w:space="0" w:color="auto"/>
            <w:bottom w:val="none" w:sz="0" w:space="0" w:color="auto"/>
            <w:right w:val="none" w:sz="0" w:space="0" w:color="auto"/>
          </w:divBdr>
        </w:div>
        <w:div w:id="657878093">
          <w:marLeft w:val="461"/>
          <w:marRight w:val="0"/>
          <w:marTop w:val="0"/>
          <w:marBottom w:val="0"/>
          <w:divBdr>
            <w:top w:val="none" w:sz="0" w:space="0" w:color="auto"/>
            <w:left w:val="none" w:sz="0" w:space="0" w:color="auto"/>
            <w:bottom w:val="none" w:sz="0" w:space="0" w:color="auto"/>
            <w:right w:val="none" w:sz="0" w:space="0" w:color="auto"/>
          </w:divBdr>
        </w:div>
        <w:div w:id="1723138175">
          <w:marLeft w:val="461"/>
          <w:marRight w:val="0"/>
          <w:marTop w:val="0"/>
          <w:marBottom w:val="0"/>
          <w:divBdr>
            <w:top w:val="none" w:sz="0" w:space="0" w:color="auto"/>
            <w:left w:val="none" w:sz="0" w:space="0" w:color="auto"/>
            <w:bottom w:val="none" w:sz="0" w:space="0" w:color="auto"/>
            <w:right w:val="none" w:sz="0" w:space="0" w:color="auto"/>
          </w:divBdr>
        </w:div>
      </w:divsChild>
    </w:div>
    <w:div w:id="296181991">
      <w:bodyDiv w:val="1"/>
      <w:marLeft w:val="0"/>
      <w:marRight w:val="0"/>
      <w:marTop w:val="0"/>
      <w:marBottom w:val="0"/>
      <w:divBdr>
        <w:top w:val="none" w:sz="0" w:space="0" w:color="auto"/>
        <w:left w:val="none" w:sz="0" w:space="0" w:color="auto"/>
        <w:bottom w:val="none" w:sz="0" w:space="0" w:color="auto"/>
        <w:right w:val="none" w:sz="0" w:space="0" w:color="auto"/>
      </w:divBdr>
    </w:div>
    <w:div w:id="393234158">
      <w:bodyDiv w:val="1"/>
      <w:marLeft w:val="0"/>
      <w:marRight w:val="0"/>
      <w:marTop w:val="0"/>
      <w:marBottom w:val="0"/>
      <w:divBdr>
        <w:top w:val="none" w:sz="0" w:space="0" w:color="auto"/>
        <w:left w:val="none" w:sz="0" w:space="0" w:color="auto"/>
        <w:bottom w:val="none" w:sz="0" w:space="0" w:color="auto"/>
        <w:right w:val="none" w:sz="0" w:space="0" w:color="auto"/>
      </w:divBdr>
    </w:div>
    <w:div w:id="424882208">
      <w:bodyDiv w:val="1"/>
      <w:marLeft w:val="0"/>
      <w:marRight w:val="0"/>
      <w:marTop w:val="0"/>
      <w:marBottom w:val="0"/>
      <w:divBdr>
        <w:top w:val="none" w:sz="0" w:space="0" w:color="auto"/>
        <w:left w:val="none" w:sz="0" w:space="0" w:color="auto"/>
        <w:bottom w:val="none" w:sz="0" w:space="0" w:color="auto"/>
        <w:right w:val="none" w:sz="0" w:space="0" w:color="auto"/>
      </w:divBdr>
      <w:divsChild>
        <w:div w:id="498809642">
          <w:marLeft w:val="547"/>
          <w:marRight w:val="0"/>
          <w:marTop w:val="0"/>
          <w:marBottom w:val="0"/>
          <w:divBdr>
            <w:top w:val="none" w:sz="0" w:space="0" w:color="auto"/>
            <w:left w:val="none" w:sz="0" w:space="0" w:color="auto"/>
            <w:bottom w:val="none" w:sz="0" w:space="0" w:color="auto"/>
            <w:right w:val="none" w:sz="0" w:space="0" w:color="auto"/>
          </w:divBdr>
        </w:div>
        <w:div w:id="1541700005">
          <w:marLeft w:val="1166"/>
          <w:marRight w:val="0"/>
          <w:marTop w:val="0"/>
          <w:marBottom w:val="0"/>
          <w:divBdr>
            <w:top w:val="none" w:sz="0" w:space="0" w:color="auto"/>
            <w:left w:val="none" w:sz="0" w:space="0" w:color="auto"/>
            <w:bottom w:val="none" w:sz="0" w:space="0" w:color="auto"/>
            <w:right w:val="none" w:sz="0" w:space="0" w:color="auto"/>
          </w:divBdr>
        </w:div>
        <w:div w:id="1511676033">
          <w:marLeft w:val="1166"/>
          <w:marRight w:val="0"/>
          <w:marTop w:val="0"/>
          <w:marBottom w:val="0"/>
          <w:divBdr>
            <w:top w:val="none" w:sz="0" w:space="0" w:color="auto"/>
            <w:left w:val="none" w:sz="0" w:space="0" w:color="auto"/>
            <w:bottom w:val="none" w:sz="0" w:space="0" w:color="auto"/>
            <w:right w:val="none" w:sz="0" w:space="0" w:color="auto"/>
          </w:divBdr>
        </w:div>
        <w:div w:id="1043402987">
          <w:marLeft w:val="1166"/>
          <w:marRight w:val="0"/>
          <w:marTop w:val="0"/>
          <w:marBottom w:val="0"/>
          <w:divBdr>
            <w:top w:val="none" w:sz="0" w:space="0" w:color="auto"/>
            <w:left w:val="none" w:sz="0" w:space="0" w:color="auto"/>
            <w:bottom w:val="none" w:sz="0" w:space="0" w:color="auto"/>
            <w:right w:val="none" w:sz="0" w:space="0" w:color="auto"/>
          </w:divBdr>
        </w:div>
      </w:divsChild>
    </w:div>
    <w:div w:id="821578672">
      <w:bodyDiv w:val="1"/>
      <w:marLeft w:val="0"/>
      <w:marRight w:val="0"/>
      <w:marTop w:val="0"/>
      <w:marBottom w:val="0"/>
      <w:divBdr>
        <w:top w:val="none" w:sz="0" w:space="0" w:color="auto"/>
        <w:left w:val="none" w:sz="0" w:space="0" w:color="auto"/>
        <w:bottom w:val="none" w:sz="0" w:space="0" w:color="auto"/>
        <w:right w:val="none" w:sz="0" w:space="0" w:color="auto"/>
      </w:divBdr>
      <w:divsChild>
        <w:div w:id="575165027">
          <w:marLeft w:val="547"/>
          <w:marRight w:val="0"/>
          <w:marTop w:val="200"/>
          <w:marBottom w:val="0"/>
          <w:divBdr>
            <w:top w:val="none" w:sz="0" w:space="0" w:color="auto"/>
            <w:left w:val="none" w:sz="0" w:space="0" w:color="auto"/>
            <w:bottom w:val="none" w:sz="0" w:space="0" w:color="auto"/>
            <w:right w:val="none" w:sz="0" w:space="0" w:color="auto"/>
          </w:divBdr>
        </w:div>
        <w:div w:id="713970436">
          <w:marLeft w:val="1267"/>
          <w:marRight w:val="0"/>
          <w:marTop w:val="100"/>
          <w:marBottom w:val="0"/>
          <w:divBdr>
            <w:top w:val="none" w:sz="0" w:space="0" w:color="auto"/>
            <w:left w:val="none" w:sz="0" w:space="0" w:color="auto"/>
            <w:bottom w:val="none" w:sz="0" w:space="0" w:color="auto"/>
            <w:right w:val="none" w:sz="0" w:space="0" w:color="auto"/>
          </w:divBdr>
        </w:div>
        <w:div w:id="1886288405">
          <w:marLeft w:val="1267"/>
          <w:marRight w:val="0"/>
          <w:marTop w:val="100"/>
          <w:marBottom w:val="0"/>
          <w:divBdr>
            <w:top w:val="none" w:sz="0" w:space="0" w:color="auto"/>
            <w:left w:val="none" w:sz="0" w:space="0" w:color="auto"/>
            <w:bottom w:val="none" w:sz="0" w:space="0" w:color="auto"/>
            <w:right w:val="none" w:sz="0" w:space="0" w:color="auto"/>
          </w:divBdr>
        </w:div>
      </w:divsChild>
    </w:div>
    <w:div w:id="880244865">
      <w:bodyDiv w:val="1"/>
      <w:marLeft w:val="0"/>
      <w:marRight w:val="0"/>
      <w:marTop w:val="0"/>
      <w:marBottom w:val="0"/>
      <w:divBdr>
        <w:top w:val="none" w:sz="0" w:space="0" w:color="auto"/>
        <w:left w:val="none" w:sz="0" w:space="0" w:color="auto"/>
        <w:bottom w:val="none" w:sz="0" w:space="0" w:color="auto"/>
        <w:right w:val="none" w:sz="0" w:space="0" w:color="auto"/>
      </w:divBdr>
      <w:divsChild>
        <w:div w:id="1354847390">
          <w:marLeft w:val="547"/>
          <w:marRight w:val="0"/>
          <w:marTop w:val="0"/>
          <w:marBottom w:val="0"/>
          <w:divBdr>
            <w:top w:val="none" w:sz="0" w:space="0" w:color="auto"/>
            <w:left w:val="none" w:sz="0" w:space="0" w:color="auto"/>
            <w:bottom w:val="none" w:sz="0" w:space="0" w:color="auto"/>
            <w:right w:val="none" w:sz="0" w:space="0" w:color="auto"/>
          </w:divBdr>
        </w:div>
        <w:div w:id="1609048724">
          <w:marLeft w:val="1166"/>
          <w:marRight w:val="0"/>
          <w:marTop w:val="0"/>
          <w:marBottom w:val="0"/>
          <w:divBdr>
            <w:top w:val="none" w:sz="0" w:space="0" w:color="auto"/>
            <w:left w:val="none" w:sz="0" w:space="0" w:color="auto"/>
            <w:bottom w:val="none" w:sz="0" w:space="0" w:color="auto"/>
            <w:right w:val="none" w:sz="0" w:space="0" w:color="auto"/>
          </w:divBdr>
        </w:div>
        <w:div w:id="676808899">
          <w:marLeft w:val="1166"/>
          <w:marRight w:val="0"/>
          <w:marTop w:val="0"/>
          <w:marBottom w:val="0"/>
          <w:divBdr>
            <w:top w:val="none" w:sz="0" w:space="0" w:color="auto"/>
            <w:left w:val="none" w:sz="0" w:space="0" w:color="auto"/>
            <w:bottom w:val="none" w:sz="0" w:space="0" w:color="auto"/>
            <w:right w:val="none" w:sz="0" w:space="0" w:color="auto"/>
          </w:divBdr>
        </w:div>
        <w:div w:id="1374309170">
          <w:marLeft w:val="1166"/>
          <w:marRight w:val="0"/>
          <w:marTop w:val="0"/>
          <w:marBottom w:val="0"/>
          <w:divBdr>
            <w:top w:val="none" w:sz="0" w:space="0" w:color="auto"/>
            <w:left w:val="none" w:sz="0" w:space="0" w:color="auto"/>
            <w:bottom w:val="none" w:sz="0" w:space="0" w:color="auto"/>
            <w:right w:val="none" w:sz="0" w:space="0" w:color="auto"/>
          </w:divBdr>
        </w:div>
        <w:div w:id="412093024">
          <w:marLeft w:val="1166"/>
          <w:marRight w:val="0"/>
          <w:marTop w:val="0"/>
          <w:marBottom w:val="0"/>
          <w:divBdr>
            <w:top w:val="none" w:sz="0" w:space="0" w:color="auto"/>
            <w:left w:val="none" w:sz="0" w:space="0" w:color="auto"/>
            <w:bottom w:val="none" w:sz="0" w:space="0" w:color="auto"/>
            <w:right w:val="none" w:sz="0" w:space="0" w:color="auto"/>
          </w:divBdr>
        </w:div>
        <w:div w:id="1768966873">
          <w:marLeft w:val="1166"/>
          <w:marRight w:val="0"/>
          <w:marTop w:val="0"/>
          <w:marBottom w:val="0"/>
          <w:divBdr>
            <w:top w:val="none" w:sz="0" w:space="0" w:color="auto"/>
            <w:left w:val="none" w:sz="0" w:space="0" w:color="auto"/>
            <w:bottom w:val="none" w:sz="0" w:space="0" w:color="auto"/>
            <w:right w:val="none" w:sz="0" w:space="0" w:color="auto"/>
          </w:divBdr>
        </w:div>
        <w:div w:id="1795439965">
          <w:marLeft w:val="1166"/>
          <w:marRight w:val="0"/>
          <w:marTop w:val="0"/>
          <w:marBottom w:val="0"/>
          <w:divBdr>
            <w:top w:val="none" w:sz="0" w:space="0" w:color="auto"/>
            <w:left w:val="none" w:sz="0" w:space="0" w:color="auto"/>
            <w:bottom w:val="none" w:sz="0" w:space="0" w:color="auto"/>
            <w:right w:val="none" w:sz="0" w:space="0" w:color="auto"/>
          </w:divBdr>
        </w:div>
      </w:divsChild>
    </w:div>
    <w:div w:id="990795110">
      <w:bodyDiv w:val="1"/>
      <w:marLeft w:val="0"/>
      <w:marRight w:val="0"/>
      <w:marTop w:val="0"/>
      <w:marBottom w:val="0"/>
      <w:divBdr>
        <w:top w:val="none" w:sz="0" w:space="0" w:color="auto"/>
        <w:left w:val="none" w:sz="0" w:space="0" w:color="auto"/>
        <w:bottom w:val="none" w:sz="0" w:space="0" w:color="auto"/>
        <w:right w:val="none" w:sz="0" w:space="0" w:color="auto"/>
      </w:divBdr>
    </w:div>
    <w:div w:id="1048334819">
      <w:bodyDiv w:val="1"/>
      <w:marLeft w:val="0"/>
      <w:marRight w:val="0"/>
      <w:marTop w:val="0"/>
      <w:marBottom w:val="0"/>
      <w:divBdr>
        <w:top w:val="none" w:sz="0" w:space="0" w:color="auto"/>
        <w:left w:val="none" w:sz="0" w:space="0" w:color="auto"/>
        <w:bottom w:val="none" w:sz="0" w:space="0" w:color="auto"/>
        <w:right w:val="none" w:sz="0" w:space="0" w:color="auto"/>
      </w:divBdr>
    </w:div>
    <w:div w:id="1214468941">
      <w:bodyDiv w:val="1"/>
      <w:marLeft w:val="0"/>
      <w:marRight w:val="0"/>
      <w:marTop w:val="0"/>
      <w:marBottom w:val="0"/>
      <w:divBdr>
        <w:top w:val="none" w:sz="0" w:space="0" w:color="auto"/>
        <w:left w:val="none" w:sz="0" w:space="0" w:color="auto"/>
        <w:bottom w:val="none" w:sz="0" w:space="0" w:color="auto"/>
        <w:right w:val="none" w:sz="0" w:space="0" w:color="auto"/>
      </w:divBdr>
      <w:divsChild>
        <w:div w:id="210003570">
          <w:marLeft w:val="1166"/>
          <w:marRight w:val="0"/>
          <w:marTop w:val="200"/>
          <w:marBottom w:val="0"/>
          <w:divBdr>
            <w:top w:val="none" w:sz="0" w:space="0" w:color="auto"/>
            <w:left w:val="none" w:sz="0" w:space="0" w:color="auto"/>
            <w:bottom w:val="none" w:sz="0" w:space="0" w:color="auto"/>
            <w:right w:val="none" w:sz="0" w:space="0" w:color="auto"/>
          </w:divBdr>
        </w:div>
        <w:div w:id="1708487346">
          <w:marLeft w:val="1800"/>
          <w:marRight w:val="0"/>
          <w:marTop w:val="200"/>
          <w:marBottom w:val="0"/>
          <w:divBdr>
            <w:top w:val="none" w:sz="0" w:space="0" w:color="auto"/>
            <w:left w:val="none" w:sz="0" w:space="0" w:color="auto"/>
            <w:bottom w:val="none" w:sz="0" w:space="0" w:color="auto"/>
            <w:right w:val="none" w:sz="0" w:space="0" w:color="auto"/>
          </w:divBdr>
        </w:div>
        <w:div w:id="474954292">
          <w:marLeft w:val="1800"/>
          <w:marRight w:val="0"/>
          <w:marTop w:val="200"/>
          <w:marBottom w:val="0"/>
          <w:divBdr>
            <w:top w:val="none" w:sz="0" w:space="0" w:color="auto"/>
            <w:left w:val="none" w:sz="0" w:space="0" w:color="auto"/>
            <w:bottom w:val="none" w:sz="0" w:space="0" w:color="auto"/>
            <w:right w:val="none" w:sz="0" w:space="0" w:color="auto"/>
          </w:divBdr>
        </w:div>
        <w:div w:id="1451510861">
          <w:marLeft w:val="1800"/>
          <w:marRight w:val="0"/>
          <w:marTop w:val="200"/>
          <w:marBottom w:val="0"/>
          <w:divBdr>
            <w:top w:val="none" w:sz="0" w:space="0" w:color="auto"/>
            <w:left w:val="none" w:sz="0" w:space="0" w:color="auto"/>
            <w:bottom w:val="none" w:sz="0" w:space="0" w:color="auto"/>
            <w:right w:val="none" w:sz="0" w:space="0" w:color="auto"/>
          </w:divBdr>
        </w:div>
        <w:div w:id="1566187873">
          <w:marLeft w:val="2520"/>
          <w:marRight w:val="0"/>
          <w:marTop w:val="200"/>
          <w:marBottom w:val="0"/>
          <w:divBdr>
            <w:top w:val="none" w:sz="0" w:space="0" w:color="auto"/>
            <w:left w:val="none" w:sz="0" w:space="0" w:color="auto"/>
            <w:bottom w:val="none" w:sz="0" w:space="0" w:color="auto"/>
            <w:right w:val="none" w:sz="0" w:space="0" w:color="auto"/>
          </w:divBdr>
        </w:div>
        <w:div w:id="1237744078">
          <w:marLeft w:val="2520"/>
          <w:marRight w:val="0"/>
          <w:marTop w:val="200"/>
          <w:marBottom w:val="0"/>
          <w:divBdr>
            <w:top w:val="none" w:sz="0" w:space="0" w:color="auto"/>
            <w:left w:val="none" w:sz="0" w:space="0" w:color="auto"/>
            <w:bottom w:val="none" w:sz="0" w:space="0" w:color="auto"/>
            <w:right w:val="none" w:sz="0" w:space="0" w:color="auto"/>
          </w:divBdr>
        </w:div>
        <w:div w:id="124012155">
          <w:marLeft w:val="2520"/>
          <w:marRight w:val="0"/>
          <w:marTop w:val="200"/>
          <w:marBottom w:val="0"/>
          <w:divBdr>
            <w:top w:val="none" w:sz="0" w:space="0" w:color="auto"/>
            <w:left w:val="none" w:sz="0" w:space="0" w:color="auto"/>
            <w:bottom w:val="none" w:sz="0" w:space="0" w:color="auto"/>
            <w:right w:val="none" w:sz="0" w:space="0" w:color="auto"/>
          </w:divBdr>
        </w:div>
        <w:div w:id="641271523">
          <w:marLeft w:val="2520"/>
          <w:marRight w:val="0"/>
          <w:marTop w:val="200"/>
          <w:marBottom w:val="0"/>
          <w:divBdr>
            <w:top w:val="none" w:sz="0" w:space="0" w:color="auto"/>
            <w:left w:val="none" w:sz="0" w:space="0" w:color="auto"/>
            <w:bottom w:val="none" w:sz="0" w:space="0" w:color="auto"/>
            <w:right w:val="none" w:sz="0" w:space="0" w:color="auto"/>
          </w:divBdr>
        </w:div>
      </w:divsChild>
    </w:div>
    <w:div w:id="1296719944">
      <w:bodyDiv w:val="1"/>
      <w:marLeft w:val="0"/>
      <w:marRight w:val="0"/>
      <w:marTop w:val="0"/>
      <w:marBottom w:val="0"/>
      <w:divBdr>
        <w:top w:val="none" w:sz="0" w:space="0" w:color="auto"/>
        <w:left w:val="none" w:sz="0" w:space="0" w:color="auto"/>
        <w:bottom w:val="none" w:sz="0" w:space="0" w:color="auto"/>
        <w:right w:val="none" w:sz="0" w:space="0" w:color="auto"/>
      </w:divBdr>
    </w:div>
    <w:div w:id="1318654095">
      <w:bodyDiv w:val="1"/>
      <w:marLeft w:val="0"/>
      <w:marRight w:val="0"/>
      <w:marTop w:val="0"/>
      <w:marBottom w:val="0"/>
      <w:divBdr>
        <w:top w:val="none" w:sz="0" w:space="0" w:color="auto"/>
        <w:left w:val="none" w:sz="0" w:space="0" w:color="auto"/>
        <w:bottom w:val="none" w:sz="0" w:space="0" w:color="auto"/>
        <w:right w:val="none" w:sz="0" w:space="0" w:color="auto"/>
      </w:divBdr>
      <w:divsChild>
        <w:div w:id="433866326">
          <w:marLeft w:val="1800"/>
          <w:marRight w:val="0"/>
          <w:marTop w:val="200"/>
          <w:marBottom w:val="0"/>
          <w:divBdr>
            <w:top w:val="none" w:sz="0" w:space="0" w:color="auto"/>
            <w:left w:val="none" w:sz="0" w:space="0" w:color="auto"/>
            <w:bottom w:val="none" w:sz="0" w:space="0" w:color="auto"/>
            <w:right w:val="none" w:sz="0" w:space="0" w:color="auto"/>
          </w:divBdr>
        </w:div>
        <w:div w:id="2143379415">
          <w:marLeft w:val="2520"/>
          <w:marRight w:val="0"/>
          <w:marTop w:val="200"/>
          <w:marBottom w:val="0"/>
          <w:divBdr>
            <w:top w:val="none" w:sz="0" w:space="0" w:color="auto"/>
            <w:left w:val="none" w:sz="0" w:space="0" w:color="auto"/>
            <w:bottom w:val="none" w:sz="0" w:space="0" w:color="auto"/>
            <w:right w:val="none" w:sz="0" w:space="0" w:color="auto"/>
          </w:divBdr>
        </w:div>
      </w:divsChild>
    </w:div>
    <w:div w:id="1551528341">
      <w:bodyDiv w:val="1"/>
      <w:marLeft w:val="0"/>
      <w:marRight w:val="0"/>
      <w:marTop w:val="0"/>
      <w:marBottom w:val="0"/>
      <w:divBdr>
        <w:top w:val="none" w:sz="0" w:space="0" w:color="auto"/>
        <w:left w:val="none" w:sz="0" w:space="0" w:color="auto"/>
        <w:bottom w:val="none" w:sz="0" w:space="0" w:color="auto"/>
        <w:right w:val="none" w:sz="0" w:space="0" w:color="auto"/>
      </w:divBdr>
      <w:divsChild>
        <w:div w:id="126778873">
          <w:marLeft w:val="274"/>
          <w:marRight w:val="0"/>
          <w:marTop w:val="122"/>
          <w:marBottom w:val="0"/>
          <w:divBdr>
            <w:top w:val="none" w:sz="0" w:space="0" w:color="auto"/>
            <w:left w:val="none" w:sz="0" w:space="0" w:color="auto"/>
            <w:bottom w:val="none" w:sz="0" w:space="0" w:color="auto"/>
            <w:right w:val="none" w:sz="0" w:space="0" w:color="auto"/>
          </w:divBdr>
        </w:div>
      </w:divsChild>
    </w:div>
    <w:div w:id="1633557745">
      <w:bodyDiv w:val="1"/>
      <w:marLeft w:val="0"/>
      <w:marRight w:val="0"/>
      <w:marTop w:val="0"/>
      <w:marBottom w:val="0"/>
      <w:divBdr>
        <w:top w:val="none" w:sz="0" w:space="0" w:color="auto"/>
        <w:left w:val="none" w:sz="0" w:space="0" w:color="auto"/>
        <w:bottom w:val="none" w:sz="0" w:space="0" w:color="auto"/>
        <w:right w:val="none" w:sz="0" w:space="0" w:color="auto"/>
      </w:divBdr>
      <w:divsChild>
        <w:div w:id="736440726">
          <w:marLeft w:val="547"/>
          <w:marRight w:val="0"/>
          <w:marTop w:val="0"/>
          <w:marBottom w:val="0"/>
          <w:divBdr>
            <w:top w:val="none" w:sz="0" w:space="0" w:color="auto"/>
            <w:left w:val="none" w:sz="0" w:space="0" w:color="auto"/>
            <w:bottom w:val="none" w:sz="0" w:space="0" w:color="auto"/>
            <w:right w:val="none" w:sz="0" w:space="0" w:color="auto"/>
          </w:divBdr>
        </w:div>
        <w:div w:id="129053894">
          <w:marLeft w:val="1166"/>
          <w:marRight w:val="0"/>
          <w:marTop w:val="0"/>
          <w:marBottom w:val="0"/>
          <w:divBdr>
            <w:top w:val="none" w:sz="0" w:space="0" w:color="auto"/>
            <w:left w:val="none" w:sz="0" w:space="0" w:color="auto"/>
            <w:bottom w:val="none" w:sz="0" w:space="0" w:color="auto"/>
            <w:right w:val="none" w:sz="0" w:space="0" w:color="auto"/>
          </w:divBdr>
        </w:div>
        <w:div w:id="10644190">
          <w:marLeft w:val="1166"/>
          <w:marRight w:val="0"/>
          <w:marTop w:val="0"/>
          <w:marBottom w:val="0"/>
          <w:divBdr>
            <w:top w:val="none" w:sz="0" w:space="0" w:color="auto"/>
            <w:left w:val="none" w:sz="0" w:space="0" w:color="auto"/>
            <w:bottom w:val="none" w:sz="0" w:space="0" w:color="auto"/>
            <w:right w:val="none" w:sz="0" w:space="0" w:color="auto"/>
          </w:divBdr>
        </w:div>
      </w:divsChild>
    </w:div>
    <w:div w:id="1646737881">
      <w:bodyDiv w:val="1"/>
      <w:marLeft w:val="0"/>
      <w:marRight w:val="0"/>
      <w:marTop w:val="0"/>
      <w:marBottom w:val="0"/>
      <w:divBdr>
        <w:top w:val="none" w:sz="0" w:space="0" w:color="auto"/>
        <w:left w:val="none" w:sz="0" w:space="0" w:color="auto"/>
        <w:bottom w:val="none" w:sz="0" w:space="0" w:color="auto"/>
        <w:right w:val="none" w:sz="0" w:space="0" w:color="auto"/>
      </w:divBdr>
    </w:div>
    <w:div w:id="1671061356">
      <w:bodyDiv w:val="1"/>
      <w:marLeft w:val="0"/>
      <w:marRight w:val="0"/>
      <w:marTop w:val="0"/>
      <w:marBottom w:val="0"/>
      <w:divBdr>
        <w:top w:val="none" w:sz="0" w:space="0" w:color="auto"/>
        <w:left w:val="none" w:sz="0" w:space="0" w:color="auto"/>
        <w:bottom w:val="none" w:sz="0" w:space="0" w:color="auto"/>
        <w:right w:val="none" w:sz="0" w:space="0" w:color="auto"/>
      </w:divBdr>
      <w:divsChild>
        <w:div w:id="2021470199">
          <w:marLeft w:val="446"/>
          <w:marRight w:val="0"/>
          <w:marTop w:val="200"/>
          <w:marBottom w:val="0"/>
          <w:divBdr>
            <w:top w:val="none" w:sz="0" w:space="0" w:color="auto"/>
            <w:left w:val="none" w:sz="0" w:space="0" w:color="auto"/>
            <w:bottom w:val="none" w:sz="0" w:space="0" w:color="auto"/>
            <w:right w:val="none" w:sz="0" w:space="0" w:color="auto"/>
          </w:divBdr>
        </w:div>
        <w:div w:id="1673752993">
          <w:marLeft w:val="446"/>
          <w:marRight w:val="0"/>
          <w:marTop w:val="200"/>
          <w:marBottom w:val="0"/>
          <w:divBdr>
            <w:top w:val="none" w:sz="0" w:space="0" w:color="auto"/>
            <w:left w:val="none" w:sz="0" w:space="0" w:color="auto"/>
            <w:bottom w:val="none" w:sz="0" w:space="0" w:color="auto"/>
            <w:right w:val="none" w:sz="0" w:space="0" w:color="auto"/>
          </w:divBdr>
        </w:div>
        <w:div w:id="643589139">
          <w:marLeft w:val="446"/>
          <w:marRight w:val="0"/>
          <w:marTop w:val="200"/>
          <w:marBottom w:val="0"/>
          <w:divBdr>
            <w:top w:val="none" w:sz="0" w:space="0" w:color="auto"/>
            <w:left w:val="none" w:sz="0" w:space="0" w:color="auto"/>
            <w:bottom w:val="none" w:sz="0" w:space="0" w:color="auto"/>
            <w:right w:val="none" w:sz="0" w:space="0" w:color="auto"/>
          </w:divBdr>
        </w:div>
        <w:div w:id="567226599">
          <w:marLeft w:val="1166"/>
          <w:marRight w:val="0"/>
          <w:marTop w:val="100"/>
          <w:marBottom w:val="0"/>
          <w:divBdr>
            <w:top w:val="none" w:sz="0" w:space="0" w:color="auto"/>
            <w:left w:val="none" w:sz="0" w:space="0" w:color="auto"/>
            <w:bottom w:val="none" w:sz="0" w:space="0" w:color="auto"/>
            <w:right w:val="none" w:sz="0" w:space="0" w:color="auto"/>
          </w:divBdr>
        </w:div>
        <w:div w:id="1175802992">
          <w:marLeft w:val="1166"/>
          <w:marRight w:val="0"/>
          <w:marTop w:val="100"/>
          <w:marBottom w:val="0"/>
          <w:divBdr>
            <w:top w:val="none" w:sz="0" w:space="0" w:color="auto"/>
            <w:left w:val="none" w:sz="0" w:space="0" w:color="auto"/>
            <w:bottom w:val="none" w:sz="0" w:space="0" w:color="auto"/>
            <w:right w:val="none" w:sz="0" w:space="0" w:color="auto"/>
          </w:divBdr>
        </w:div>
        <w:div w:id="1046753825">
          <w:marLeft w:val="1166"/>
          <w:marRight w:val="0"/>
          <w:marTop w:val="100"/>
          <w:marBottom w:val="0"/>
          <w:divBdr>
            <w:top w:val="none" w:sz="0" w:space="0" w:color="auto"/>
            <w:left w:val="none" w:sz="0" w:space="0" w:color="auto"/>
            <w:bottom w:val="none" w:sz="0" w:space="0" w:color="auto"/>
            <w:right w:val="none" w:sz="0" w:space="0" w:color="auto"/>
          </w:divBdr>
        </w:div>
        <w:div w:id="967709149">
          <w:marLeft w:val="1166"/>
          <w:marRight w:val="0"/>
          <w:marTop w:val="100"/>
          <w:marBottom w:val="0"/>
          <w:divBdr>
            <w:top w:val="none" w:sz="0" w:space="0" w:color="auto"/>
            <w:left w:val="none" w:sz="0" w:space="0" w:color="auto"/>
            <w:bottom w:val="none" w:sz="0" w:space="0" w:color="auto"/>
            <w:right w:val="none" w:sz="0" w:space="0" w:color="auto"/>
          </w:divBdr>
        </w:div>
        <w:div w:id="1267423037">
          <w:marLeft w:val="446"/>
          <w:marRight w:val="0"/>
          <w:marTop w:val="200"/>
          <w:marBottom w:val="0"/>
          <w:divBdr>
            <w:top w:val="none" w:sz="0" w:space="0" w:color="auto"/>
            <w:left w:val="none" w:sz="0" w:space="0" w:color="auto"/>
            <w:bottom w:val="none" w:sz="0" w:space="0" w:color="auto"/>
            <w:right w:val="none" w:sz="0" w:space="0" w:color="auto"/>
          </w:divBdr>
        </w:div>
      </w:divsChild>
    </w:div>
    <w:div w:id="1751349266">
      <w:bodyDiv w:val="1"/>
      <w:marLeft w:val="0"/>
      <w:marRight w:val="0"/>
      <w:marTop w:val="0"/>
      <w:marBottom w:val="0"/>
      <w:divBdr>
        <w:top w:val="none" w:sz="0" w:space="0" w:color="auto"/>
        <w:left w:val="none" w:sz="0" w:space="0" w:color="auto"/>
        <w:bottom w:val="none" w:sz="0" w:space="0" w:color="auto"/>
        <w:right w:val="none" w:sz="0" w:space="0" w:color="auto"/>
      </w:divBdr>
      <w:divsChild>
        <w:div w:id="427509757">
          <w:marLeft w:val="446"/>
          <w:marRight w:val="0"/>
          <w:marTop w:val="0"/>
          <w:marBottom w:val="0"/>
          <w:divBdr>
            <w:top w:val="none" w:sz="0" w:space="0" w:color="auto"/>
            <w:left w:val="none" w:sz="0" w:space="0" w:color="auto"/>
            <w:bottom w:val="none" w:sz="0" w:space="0" w:color="auto"/>
            <w:right w:val="none" w:sz="0" w:space="0" w:color="auto"/>
          </w:divBdr>
        </w:div>
        <w:div w:id="896625496">
          <w:marLeft w:val="446"/>
          <w:marRight w:val="0"/>
          <w:marTop w:val="0"/>
          <w:marBottom w:val="0"/>
          <w:divBdr>
            <w:top w:val="none" w:sz="0" w:space="0" w:color="auto"/>
            <w:left w:val="none" w:sz="0" w:space="0" w:color="auto"/>
            <w:bottom w:val="none" w:sz="0" w:space="0" w:color="auto"/>
            <w:right w:val="none" w:sz="0" w:space="0" w:color="auto"/>
          </w:divBdr>
        </w:div>
        <w:div w:id="463694605">
          <w:marLeft w:val="446"/>
          <w:marRight w:val="0"/>
          <w:marTop w:val="0"/>
          <w:marBottom w:val="0"/>
          <w:divBdr>
            <w:top w:val="none" w:sz="0" w:space="0" w:color="auto"/>
            <w:left w:val="none" w:sz="0" w:space="0" w:color="auto"/>
            <w:bottom w:val="none" w:sz="0" w:space="0" w:color="auto"/>
            <w:right w:val="none" w:sz="0" w:space="0" w:color="auto"/>
          </w:divBdr>
        </w:div>
      </w:divsChild>
    </w:div>
    <w:div w:id="1753696391">
      <w:bodyDiv w:val="1"/>
      <w:marLeft w:val="0"/>
      <w:marRight w:val="0"/>
      <w:marTop w:val="0"/>
      <w:marBottom w:val="0"/>
      <w:divBdr>
        <w:top w:val="none" w:sz="0" w:space="0" w:color="auto"/>
        <w:left w:val="none" w:sz="0" w:space="0" w:color="auto"/>
        <w:bottom w:val="none" w:sz="0" w:space="0" w:color="auto"/>
        <w:right w:val="none" w:sz="0" w:space="0" w:color="auto"/>
      </w:divBdr>
    </w:div>
    <w:div w:id="1812595352">
      <w:bodyDiv w:val="1"/>
      <w:marLeft w:val="0"/>
      <w:marRight w:val="0"/>
      <w:marTop w:val="0"/>
      <w:marBottom w:val="0"/>
      <w:divBdr>
        <w:top w:val="none" w:sz="0" w:space="0" w:color="auto"/>
        <w:left w:val="none" w:sz="0" w:space="0" w:color="auto"/>
        <w:bottom w:val="none" w:sz="0" w:space="0" w:color="auto"/>
        <w:right w:val="none" w:sz="0" w:space="0" w:color="auto"/>
      </w:divBdr>
    </w:div>
    <w:div w:id="1887139044">
      <w:bodyDiv w:val="1"/>
      <w:marLeft w:val="0"/>
      <w:marRight w:val="0"/>
      <w:marTop w:val="0"/>
      <w:marBottom w:val="0"/>
      <w:divBdr>
        <w:top w:val="none" w:sz="0" w:space="0" w:color="auto"/>
        <w:left w:val="none" w:sz="0" w:space="0" w:color="auto"/>
        <w:bottom w:val="none" w:sz="0" w:space="0" w:color="auto"/>
        <w:right w:val="none" w:sz="0" w:space="0" w:color="auto"/>
      </w:divBdr>
    </w:div>
    <w:div w:id="2109037576">
      <w:bodyDiv w:val="1"/>
      <w:marLeft w:val="0"/>
      <w:marRight w:val="0"/>
      <w:marTop w:val="0"/>
      <w:marBottom w:val="0"/>
      <w:divBdr>
        <w:top w:val="none" w:sz="0" w:space="0" w:color="auto"/>
        <w:left w:val="none" w:sz="0" w:space="0" w:color="auto"/>
        <w:bottom w:val="none" w:sz="0" w:space="0" w:color="auto"/>
        <w:right w:val="none" w:sz="0" w:space="0" w:color="auto"/>
      </w:divBdr>
    </w:div>
    <w:div w:id="21442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tel:+15095050479,,35181416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1.safelinks.protection.outlook.com/ap/t-59584e83/?url=https%3A%2F%2Fteams.microsoft.com%2Fl%2Fmeetup-join%2F19%253ameeting_MDIzY2YyZTUtNjZkZi00Mzg1LTkxYzQtZDMwNGFkOTBkOWRh%2540thread.v2%2F0%3Fcontext%3D%257b%2522Tid%2522%253a%2522ce6a0196-6152-4c6a-9d1d-e946c3735743%2522%252c%2522Oid%2522%253a%2522735b9ace-1d22-4a7e-963c-194077a26ea8%2522%257d&amp;data=04%7C01%7CMonica.Cowlishaw%40cngc.com%7Cabce3a7c040045e8604208d87c50e650%7Cce6a019661524c6a9d1de946c3735743%7C0%7C0%7C637396034191563741%7CUnknown%7CTWFpbGZsb3d8eyJWIjoiMC4wLjAwMDAiLCJQIjoiV2luMzIiLCJBTiI6Ik1haWwiLCJXVCI6Mn0%3D%7C1000&amp;sdata=A3FFmcBe4dI5dv9CE7umf%2BmxbpbPOb9DdKqQeTs%2B2EE%3D&amp;reserved=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AB532717BC1A24BA8B0F7CD451A506B" ma:contentTypeVersion="13" ma:contentTypeDescription="Create a new document." ma:contentTypeScope="" ma:versionID="ae2e93696cdba6cb7b1d4508ccdceccf">
  <xsd:schema xmlns:xsd="http://www.w3.org/2001/XMLSchema" xmlns:xs="http://www.w3.org/2001/XMLSchema" xmlns:p="http://schemas.microsoft.com/office/2006/metadata/properties" xmlns:ns3="b2fc3f01-48d0-413e-afd0-452f4005ee0f" xmlns:ns4="e3745ff0-805c-46f9-a52a-4bbc30af7650" targetNamespace="http://schemas.microsoft.com/office/2006/metadata/properties" ma:root="true" ma:fieldsID="318f409d0d97d0f45583797f9cd05040" ns3:_="" ns4:_="">
    <xsd:import namespace="b2fc3f01-48d0-413e-afd0-452f4005ee0f"/>
    <xsd:import namespace="e3745ff0-805c-46f9-a52a-4bbc30af765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c3f01-48d0-413e-afd0-452f4005e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745ff0-805c-46f9-a52a-4bbc30af76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A6004C-797F-4CF3-AF01-64BEEC7985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E5D67D-7BE3-4599-8C80-DBF119AE20DD}">
  <ds:schemaRefs>
    <ds:schemaRef ds:uri="http://schemas.openxmlformats.org/officeDocument/2006/bibliography"/>
  </ds:schemaRefs>
</ds:datastoreItem>
</file>

<file path=customXml/itemProps3.xml><?xml version="1.0" encoding="utf-8"?>
<ds:datastoreItem xmlns:ds="http://schemas.openxmlformats.org/officeDocument/2006/customXml" ds:itemID="{1A2391C8-3AFF-43AE-A752-7DAE2D6BC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c3f01-48d0-413e-afd0-452f4005ee0f"/>
    <ds:schemaRef ds:uri="e3745ff0-805c-46f9-a52a-4bbc30af7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7D3165-85F7-41B6-8D54-CB3C88E08A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1772</Words>
  <Characters>10106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Robin</dc:creator>
  <cp:keywords/>
  <dc:description/>
  <cp:lastModifiedBy>White, Robin</cp:lastModifiedBy>
  <cp:revision>3</cp:revision>
  <cp:lastPrinted>2021-10-15T15:10:00Z</cp:lastPrinted>
  <dcterms:created xsi:type="dcterms:W3CDTF">2021-10-26T18:28:00Z</dcterms:created>
  <dcterms:modified xsi:type="dcterms:W3CDTF">2021-10-26T18:28:00Z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0x0101002AB532717BC1A24BA8B0F7CD451A506B</vt:lpwstr>
  </property>
</Properties>
</file>